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细黑" w:hAnsi="华文细黑" w:eastAsia="华文细黑"/>
          <w:b/>
          <w:color w:val="auto"/>
          <w:sz w:val="32"/>
        </w:rPr>
      </w:pPr>
      <w:r>
        <w:rPr>
          <w:rFonts w:hint="eastAsia" w:ascii="华文细黑" w:hAnsi="华文细黑" w:eastAsia="华文细黑"/>
          <w:b/>
          <w:color w:val="auto"/>
          <w:sz w:val="32"/>
        </w:rPr>
        <w:t>文华学院—英国名校短期访学项目</w:t>
      </w:r>
    </w:p>
    <w:p>
      <w:pPr>
        <w:jc w:val="center"/>
        <w:rPr>
          <w:rFonts w:ascii="华文细黑" w:hAnsi="华文细黑" w:eastAsia="华文细黑"/>
          <w:b/>
          <w:color w:val="auto"/>
          <w:sz w:val="28"/>
          <w:szCs w:val="21"/>
        </w:rPr>
      </w:pPr>
      <w:r>
        <w:rPr>
          <w:rFonts w:hint="eastAsia" w:ascii="华文细黑" w:hAnsi="华文细黑" w:eastAsia="华文细黑"/>
          <w:b/>
          <w:color w:val="auto"/>
          <w:sz w:val="28"/>
          <w:szCs w:val="21"/>
        </w:rPr>
        <w:t>-英国牛津大学</w:t>
      </w:r>
      <w:r>
        <w:rPr>
          <w:rFonts w:hint="eastAsia" w:ascii="华文细黑" w:hAnsi="华文细黑" w:eastAsia="华文细黑"/>
          <w:b/>
          <w:color w:val="auto"/>
          <w:sz w:val="32"/>
        </w:rPr>
        <w:drawing>
          <wp:anchor distT="0" distB="0" distL="114300" distR="114300" simplePos="0" relativeHeight="251676672" behindDoc="0" locked="0" layoutInCell="1" allowOverlap="1">
            <wp:simplePos x="0" y="0"/>
            <wp:positionH relativeFrom="page">
              <wp:posOffset>31750</wp:posOffset>
            </wp:positionH>
            <wp:positionV relativeFrom="paragraph">
              <wp:posOffset>708660</wp:posOffset>
            </wp:positionV>
            <wp:extent cx="7496175" cy="2562225"/>
            <wp:effectExtent l="0" t="0" r="1905" b="13335"/>
            <wp:wrapTopAndBottom/>
            <wp:docPr id="2" name="图片 4" descr="niuj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niujin.jpg"/>
                    <pic:cNvPicPr>
                      <a:picLocks noChangeAspect="1"/>
                    </pic:cNvPicPr>
                  </pic:nvPicPr>
                  <pic:blipFill>
                    <a:blip r:embed="rId4"/>
                    <a:stretch>
                      <a:fillRect/>
                    </a:stretch>
                  </pic:blipFill>
                  <pic:spPr>
                    <a:xfrm>
                      <a:off x="0" y="0"/>
                      <a:ext cx="7496175" cy="2562225"/>
                    </a:xfrm>
                    <a:prstGeom prst="rect">
                      <a:avLst/>
                    </a:prstGeom>
                    <a:noFill/>
                    <a:ln w="9525">
                      <a:noFill/>
                    </a:ln>
                  </pic:spPr>
                </pic:pic>
              </a:graphicData>
            </a:graphic>
          </wp:anchor>
        </w:drawing>
      </w:r>
    </w:p>
    <w:p>
      <w:pPr>
        <w:rPr>
          <w:rFonts w:ascii="华文细黑" w:hAnsi="华文细黑" w:eastAsia="华文细黑"/>
          <w:b/>
          <w:color w:val="auto"/>
          <w:sz w:val="24"/>
        </w:rPr>
      </w:pPr>
    </w:p>
    <w:p>
      <w:pPr>
        <w:rPr>
          <w:rFonts w:ascii="华文细黑" w:hAnsi="华文细黑" w:eastAsia="华文细黑"/>
          <w:b/>
          <w:color w:val="auto"/>
          <w:sz w:val="24"/>
        </w:rPr>
      </w:pPr>
      <w:r>
        <w:rPr>
          <w:rFonts w:hint="eastAsia" w:ascii="华文细黑" w:hAnsi="华文细黑" w:eastAsia="华文细黑"/>
          <w:b/>
          <w:color w:val="auto"/>
          <w:sz w:val="24"/>
        </w:rPr>
        <w:t>一、学校介绍</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 xml:space="preserve">    牛津大学（University of Oxford），简称“牛津”，位于</w:t>
      </w:r>
      <w:r>
        <w:rPr>
          <w:color w:val="auto"/>
        </w:rPr>
        <w:fldChar w:fldCharType="begin"/>
      </w:r>
      <w:r>
        <w:rPr>
          <w:color w:val="auto"/>
        </w:rPr>
        <w:instrText xml:space="preserve"> HYPERLINK "https://baike.baidu.com/item/%E8%8B%B1%E5%9B%BD/144602" \t "https://baike.baidu.com/item/%E7%89%9B%E6%B4%A5%E5%A4%A7%E5%AD%A6/_blank" </w:instrText>
      </w:r>
      <w:r>
        <w:rPr>
          <w:color w:val="auto"/>
        </w:rPr>
        <w:fldChar w:fldCharType="separate"/>
      </w:r>
      <w:r>
        <w:rPr>
          <w:rFonts w:hint="eastAsia" w:ascii="华文细黑" w:hAnsi="华文细黑" w:eastAsia="华文细黑"/>
          <w:color w:val="auto"/>
          <w:sz w:val="22"/>
        </w:rPr>
        <w:t>英国</w:t>
      </w:r>
      <w:r>
        <w:rPr>
          <w:rFonts w:hint="eastAsia" w:ascii="华文细黑" w:hAnsi="华文细黑" w:eastAsia="华文细黑"/>
          <w:color w:val="auto"/>
          <w:sz w:val="22"/>
        </w:rPr>
        <w:fldChar w:fldCharType="end"/>
      </w:r>
      <w:r>
        <w:rPr>
          <w:color w:val="auto"/>
        </w:rPr>
        <w:fldChar w:fldCharType="begin"/>
      </w:r>
      <w:r>
        <w:rPr>
          <w:color w:val="auto"/>
        </w:rPr>
        <w:instrText xml:space="preserve"> HYPERLINK "https://baike.baidu.com/item/%E7%89%9B%E6%B4%A5" \t "https://baike.baidu.com/item/%E7%89%9B%E6%B4%A5%E5%A4%A7%E5%AD%A6/_blank" </w:instrText>
      </w:r>
      <w:r>
        <w:rPr>
          <w:color w:val="auto"/>
        </w:rPr>
        <w:fldChar w:fldCharType="separate"/>
      </w:r>
      <w:r>
        <w:rPr>
          <w:rFonts w:hint="eastAsia" w:ascii="华文细黑" w:hAnsi="华文细黑" w:eastAsia="华文细黑"/>
          <w:color w:val="auto"/>
          <w:sz w:val="22"/>
        </w:rPr>
        <w:t>牛津</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，是一所誉满全球的世界顶级研究型书院联邦制大学，与剑桥大学并称“牛剑”，与</w:t>
      </w:r>
      <w:r>
        <w:rPr>
          <w:color w:val="auto"/>
        </w:rPr>
        <w:fldChar w:fldCharType="begin"/>
      </w:r>
      <w:r>
        <w:rPr>
          <w:color w:val="auto"/>
        </w:rPr>
        <w:instrText xml:space="preserve"> HYPERLINK "https://baike.baidu.com/item/%E5%89%91%E6%A1%A5%E5%A4%A7%E5%AD%A6" \t "https://baike.baidu.com/item/%E7%89%9B%E6%B4%A5%E5%A4%A7%E5%AD%A6/_blank" </w:instrText>
      </w:r>
      <w:r>
        <w:rPr>
          <w:color w:val="auto"/>
        </w:rPr>
        <w:fldChar w:fldCharType="separate"/>
      </w:r>
      <w:r>
        <w:rPr>
          <w:rFonts w:hint="eastAsia" w:ascii="华文细黑" w:hAnsi="华文细黑" w:eastAsia="华文细黑"/>
          <w:color w:val="auto"/>
          <w:sz w:val="22"/>
        </w:rPr>
        <w:t>剑桥大学</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w:t>
      </w:r>
      <w:r>
        <w:rPr>
          <w:color w:val="auto"/>
        </w:rPr>
        <w:fldChar w:fldCharType="begin"/>
      </w:r>
      <w:r>
        <w:rPr>
          <w:color w:val="auto"/>
        </w:rPr>
        <w:instrText xml:space="preserve"> HYPERLINK "https://baike.baidu.com/item/%E4%BC%A6%E6%95%A6%E5%A4%A7%E5%AD%A6%E5%AD%A6%E9%99%A2" \t "https://baike.baidu.com/item/%E7%89%9B%E6%B4%A5%E5%A4%A7%E5%AD%A6/_blank" </w:instrText>
      </w:r>
      <w:r>
        <w:rPr>
          <w:color w:val="auto"/>
        </w:rPr>
        <w:fldChar w:fldCharType="separate"/>
      </w:r>
      <w:r>
        <w:rPr>
          <w:rFonts w:hint="eastAsia" w:ascii="华文细黑" w:hAnsi="华文细黑" w:eastAsia="华文细黑"/>
          <w:color w:val="auto"/>
          <w:sz w:val="22"/>
        </w:rPr>
        <w:t>伦敦大学学院</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w:t>
      </w:r>
      <w:r>
        <w:rPr>
          <w:color w:val="auto"/>
        </w:rPr>
        <w:fldChar w:fldCharType="begin"/>
      </w:r>
      <w:r>
        <w:rPr>
          <w:color w:val="auto"/>
        </w:rPr>
        <w:instrText xml:space="preserve"> HYPERLINK "https://baike.baidu.com/item/%E5%B8%9D%E5%9B%BD%E7%90%86%E5%B7%A5%E5%AD%A6%E9%99%A2" \t "https://baike.baidu.com/item/%E7%89%9B%E6%B4%A5%E5%A4%A7%E5%AD%A6/_blank" </w:instrText>
      </w:r>
      <w:r>
        <w:rPr>
          <w:color w:val="auto"/>
        </w:rPr>
        <w:fldChar w:fldCharType="separate"/>
      </w:r>
      <w:r>
        <w:rPr>
          <w:rFonts w:hint="eastAsia" w:ascii="华文细黑" w:hAnsi="华文细黑" w:eastAsia="华文细黑"/>
          <w:color w:val="auto"/>
          <w:sz w:val="22"/>
        </w:rPr>
        <w:t>帝国理工学院</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w:t>
      </w:r>
      <w:r>
        <w:rPr>
          <w:color w:val="auto"/>
        </w:rPr>
        <w:fldChar w:fldCharType="begin"/>
      </w:r>
      <w:r>
        <w:rPr>
          <w:color w:val="auto"/>
        </w:rPr>
        <w:instrText xml:space="preserve"> HYPERLINK "https://baike.baidu.com/item/%E4%BC%A6%E6%95%A6%E6%94%BF%E6%B2%BB%E7%BB%8F%E6%B5%8E%E5%AD%A6%E9%99%A2" \t "https://baike.baidu.com/item/%E7%89%9B%E6%B4%A5%E5%A4%A7%E5%AD%A6/_blank" </w:instrText>
      </w:r>
      <w:r>
        <w:rPr>
          <w:color w:val="auto"/>
        </w:rPr>
        <w:fldChar w:fldCharType="separate"/>
      </w:r>
      <w:r>
        <w:rPr>
          <w:rFonts w:hint="eastAsia" w:ascii="华文细黑" w:hAnsi="华文细黑" w:eastAsia="华文细黑"/>
          <w:color w:val="auto"/>
          <w:sz w:val="22"/>
        </w:rPr>
        <w:t>伦敦政治经济学院</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同属“</w:t>
      </w:r>
      <w:r>
        <w:rPr>
          <w:color w:val="auto"/>
        </w:rPr>
        <w:fldChar w:fldCharType="begin"/>
      </w:r>
      <w:r>
        <w:rPr>
          <w:color w:val="auto"/>
        </w:rPr>
        <w:instrText xml:space="preserve"> HYPERLINK "https://baike.baidu.com/item/G5/62400" \t "https://baike.baidu.com/item/%E7%89%9B%E6%B4%A5%E5%A4%A7%E5%AD%A6/_blank" </w:instrText>
      </w:r>
      <w:r>
        <w:rPr>
          <w:color w:val="auto"/>
        </w:rPr>
        <w:fldChar w:fldCharType="separate"/>
      </w:r>
      <w:r>
        <w:rPr>
          <w:rFonts w:hint="eastAsia" w:ascii="华文细黑" w:hAnsi="华文细黑" w:eastAsia="华文细黑"/>
          <w:color w:val="auto"/>
          <w:sz w:val="22"/>
        </w:rPr>
        <w:t>G5</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超级精英大学”。</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 xml:space="preserve">    牛津大学最早成立于1167年，是英语世界里历史最悠久的大学。如今，牛津大学有44个成员学院，为全世界培养过无数名人，其中包括58位诺贝尔奖获得者（包括诺贝尔化学奖获得者11人，物理5人，医学16人），7位获奖诗人，30多位当代世界领袖（包括比尔·克林顿，昂山苏姬，英达拉甘地及26位英国首相，如前任首相布莱尔和卡梅伦及现任首相特雷莎·梅），及120多名奥运会奖牌得主。当代著名牛津思想家和科学家包括互联网之父Tim Berners-Lee及著名物理学家Stephen Hawking。</w:t>
      </w:r>
    </w:p>
    <w:p>
      <w:pPr>
        <w:spacing w:line="276" w:lineRule="auto"/>
        <w:ind w:firstLine="440"/>
        <w:rPr>
          <w:rFonts w:ascii="华文细黑" w:hAnsi="华文细黑" w:eastAsia="华文细黑"/>
          <w:color w:val="auto"/>
          <w:sz w:val="22"/>
        </w:rPr>
      </w:pPr>
      <w:r>
        <w:rPr>
          <w:rFonts w:hint="eastAsia" w:ascii="华文细黑" w:hAnsi="华文细黑" w:eastAsia="华文细黑"/>
          <w:color w:val="auto"/>
          <w:sz w:val="22"/>
        </w:rPr>
        <w:t>牛津大学无论是在教学还是科研上，都永远不会安于现状，持续地追求极致。2017年9月，英国《泰晤士报高等教育》杂志公布的最新世界大学声誉排行榜中，牛津大学排名第一。</w:t>
      </w:r>
    </w:p>
    <w:p>
      <w:pPr>
        <w:spacing w:line="276" w:lineRule="auto"/>
        <w:rPr>
          <w:rFonts w:hint="eastAsia" w:ascii="华文细黑" w:hAnsi="华文细黑" w:eastAsia="华文细黑"/>
          <w:color w:val="auto"/>
          <w:sz w:val="22"/>
        </w:rPr>
      </w:pPr>
    </w:p>
    <w:p>
      <w:pPr>
        <w:rPr>
          <w:rFonts w:ascii="华文细黑" w:hAnsi="华文细黑" w:eastAsia="华文细黑"/>
          <w:b/>
          <w:color w:val="auto"/>
          <w:sz w:val="24"/>
        </w:rPr>
      </w:pPr>
      <w:r>
        <w:rPr>
          <w:rFonts w:hint="eastAsia" w:ascii="华文细黑" w:hAnsi="华文细黑" w:eastAsia="华文细黑"/>
          <w:b/>
          <w:color w:val="auto"/>
          <w:sz w:val="24"/>
        </w:rPr>
        <w:t>二、项目概述</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 xml:space="preserve">    项目以英国牛津大学为中国内地学生提供的2-3周寒暑期课程为起点，让项目学生作为牛津大学微留学学生经历英国大学生多元学习模式，学习体验英国牛津大学商科课程和牛津官方留学预科课程，拓宽学生国际视野，接受先进的专业课程知识，从而全面提升综合素质，帮助学生透析国际企业管理和商业知识的运用技巧，培育全球视野、建立领导力，塑造个人竞争力。</w:t>
      </w:r>
    </w:p>
    <w:p>
      <w:pPr>
        <w:spacing w:before="240"/>
        <w:rPr>
          <w:rFonts w:ascii="华文细黑" w:hAnsi="华文细黑" w:eastAsia="华文细黑"/>
          <w:b/>
          <w:color w:val="auto"/>
          <w:sz w:val="22"/>
        </w:rPr>
      </w:pPr>
      <w:r>
        <w:rPr>
          <w:rFonts w:hint="eastAsia" w:ascii="华文细黑" w:hAnsi="华文细黑" w:eastAsia="华文细黑"/>
          <w:b/>
          <w:color w:val="auto"/>
          <w:sz w:val="22"/>
        </w:rPr>
        <w:t>| 项目时间</w:t>
      </w:r>
    </w:p>
    <w:p>
      <w:pPr>
        <w:spacing w:before="240"/>
        <w:jc w:val="left"/>
        <w:rPr>
          <w:rFonts w:ascii="华文细黑" w:hAnsi="华文细黑" w:eastAsia="华文细黑"/>
          <w:color w:val="auto"/>
          <w:sz w:val="22"/>
        </w:rPr>
      </w:pPr>
      <w:r>
        <w:rPr>
          <w:rFonts w:hint="eastAsia" w:ascii="华文细黑" w:hAnsi="华文细黑" w:eastAsia="华文细黑"/>
          <w:color w:val="auto"/>
          <w:sz w:val="22"/>
        </w:rPr>
        <w:t>牛津大学暑期微留学课程班：2018年暑假7月18日-7月24日 （共15天）</w:t>
      </w:r>
    </w:p>
    <w:p>
      <w:pPr>
        <w:spacing w:before="240"/>
        <w:jc w:val="left"/>
        <w:rPr>
          <w:rFonts w:ascii="华文细黑" w:hAnsi="华文细黑" w:eastAsia="华文细黑"/>
          <w:color w:val="auto"/>
          <w:sz w:val="22"/>
        </w:rPr>
      </w:pPr>
      <w:r>
        <w:rPr>
          <w:rFonts w:hint="eastAsia" w:ascii="华文细黑" w:hAnsi="华文细黑" w:eastAsia="华文细黑"/>
          <w:color w:val="auto"/>
          <w:sz w:val="22"/>
        </w:rPr>
        <w:t>牛津大学寒暑假商科课程与语言文化班：2018年暑假7月 （共21天）</w:t>
      </w:r>
    </w:p>
    <w:p>
      <w:pPr>
        <w:spacing w:before="240"/>
        <w:rPr>
          <w:rFonts w:ascii="华文细黑" w:hAnsi="华文细黑" w:eastAsia="华文细黑"/>
          <w:b/>
          <w:color w:val="auto"/>
          <w:sz w:val="22"/>
        </w:rPr>
      </w:pPr>
      <w:r>
        <w:rPr>
          <w:rFonts w:hint="eastAsia" w:ascii="华文细黑" w:hAnsi="华文细黑" w:eastAsia="华文细黑"/>
          <w:b/>
          <w:color w:val="auto"/>
          <w:sz w:val="22"/>
        </w:rPr>
        <w:t>| 课程介绍</w:t>
      </w:r>
    </w:p>
    <w:p>
      <w:pPr>
        <w:spacing w:before="240"/>
        <w:ind w:firstLine="440" w:firstLineChars="200"/>
        <w:rPr>
          <w:rFonts w:ascii="华文细黑" w:hAnsi="华文细黑" w:eastAsia="华文细黑"/>
          <w:bCs/>
          <w:color w:val="auto"/>
          <w:sz w:val="22"/>
        </w:rPr>
      </w:pPr>
      <w:r>
        <w:rPr>
          <w:rFonts w:hint="eastAsia" w:ascii="华文细黑" w:hAnsi="华文细黑" w:eastAsia="华文细黑"/>
          <w:bCs/>
          <w:color w:val="auto"/>
          <w:sz w:val="22"/>
        </w:rPr>
        <w:t>牛津大学暑期微留学课程班课程包括：行为经济学及其在管理领域里的运用、中国的外交关系：东亚博弈、人工智能的发展及其运用、牛津大学人文学科及社会学、脱欧及其对英国和世界的影响、物联网及网络安全、牛津大学工商管理，公共管理及金融、创新与创业、公共演讲技能训练等课程。</w:t>
      </w:r>
    </w:p>
    <w:p>
      <w:pPr>
        <w:spacing w:before="240"/>
        <w:ind w:firstLine="440" w:firstLineChars="200"/>
        <w:rPr>
          <w:rFonts w:ascii="华文细黑" w:hAnsi="华文细黑" w:eastAsia="华文细黑"/>
          <w:color w:val="auto"/>
          <w:sz w:val="22"/>
        </w:rPr>
      </w:pPr>
      <w:r>
        <w:rPr>
          <w:rFonts w:hint="eastAsia" w:ascii="华文细黑" w:hAnsi="华文细黑" w:eastAsia="华文细黑"/>
          <w:color w:val="auto"/>
          <w:sz w:val="22"/>
        </w:rPr>
        <w:t>牛津大学寒暑假商科课程与语言文化班课程包括：国际商务现状、全球化经济、市场营销及案例分析、国际金融市场、领导力、产品生命周期、商务礼仪、人力资源管理、金融理财基础、SWOT分析法、国际商务现状、英国历史文化、企业社会责任、演讲技巧等课程。</w:t>
      </w:r>
    </w:p>
    <w:p>
      <w:pPr>
        <w:spacing w:line="276" w:lineRule="auto"/>
        <w:ind w:firstLine="440" w:firstLineChars="200"/>
        <w:rPr>
          <w:rFonts w:ascii="华文细黑" w:hAnsi="华文细黑" w:eastAsia="华文细黑"/>
          <w:bCs/>
          <w:color w:val="auto"/>
          <w:sz w:val="22"/>
        </w:rPr>
      </w:pPr>
      <w:r>
        <w:rPr>
          <w:rFonts w:hint="eastAsia" w:ascii="华文细黑" w:hAnsi="华文细黑" w:eastAsia="华文细黑"/>
          <w:color w:val="auto"/>
          <w:sz w:val="22"/>
        </w:rPr>
        <w:t>除了学术、语言文化、专业课程以外，项目还安排学生名企参访学习、学生社交活动、英国社会文化探索、团队拓展活动、名企名邸风光游览、英国升学指导及名企管理解析等，着重激励学生独立思考，培养学生的分析决策能力及领导力，为未来发展打下更坚实基础。</w:t>
      </w:r>
    </w:p>
    <w:p>
      <w:pPr>
        <w:spacing w:before="240"/>
        <w:rPr>
          <w:rFonts w:ascii="华文细黑" w:hAnsi="华文细黑" w:eastAsia="华文细黑"/>
          <w:b/>
          <w:color w:val="auto"/>
          <w:sz w:val="22"/>
        </w:rPr>
      </w:pPr>
      <w:r>
        <w:rPr>
          <w:rFonts w:hint="eastAsia" w:ascii="华文细黑" w:hAnsi="华文细黑" w:eastAsia="华文细黑"/>
          <w:b/>
          <w:color w:val="auto"/>
          <w:sz w:val="22"/>
        </w:rPr>
        <w:t>| 课程特点</w:t>
      </w:r>
    </w:p>
    <w:p>
      <w:pPr>
        <w:spacing w:before="240"/>
        <w:ind w:left="141" w:leftChars="67"/>
        <w:rPr>
          <w:rFonts w:ascii="华文细黑" w:hAnsi="华文细黑" w:eastAsia="华文细黑"/>
          <w:b/>
          <w:color w:val="auto"/>
          <w:sz w:val="22"/>
        </w:rPr>
      </w:pPr>
      <w:r>
        <w:rPr>
          <w:rFonts w:hint="eastAsia" w:ascii="华文细黑" w:hAnsi="华文细黑" w:eastAsia="华文细黑"/>
          <w:b/>
          <w:color w:val="auto"/>
          <w:sz w:val="22"/>
        </w:rPr>
        <w:t>1）顶尖学府参访</w:t>
      </w:r>
    </w:p>
    <w:p>
      <w:pPr>
        <w:spacing w:line="276" w:lineRule="auto"/>
        <w:ind w:left="141" w:leftChars="67"/>
        <w:rPr>
          <w:rFonts w:ascii="华文细黑" w:hAnsi="华文细黑" w:eastAsia="华文细黑"/>
          <w:color w:val="auto"/>
          <w:sz w:val="22"/>
        </w:rPr>
      </w:pPr>
      <w:r>
        <w:rPr>
          <w:rFonts w:hint="eastAsia" w:ascii="华文细黑" w:hAnsi="华文细黑" w:eastAsia="华文细黑"/>
          <w:color w:val="auto"/>
          <w:sz w:val="22"/>
        </w:rPr>
        <w:t>深入参观牛津大学、剑桥大学多个著名学院及英国其他顶尖学府，亲身感受厚重学术学风的氛围。同时，英国是世界上发达的经济中心之一，零距离感受英国精神和英国发展、守望全球视野；接受最前沿的商业创新和管理新知，包括思想、方法和工具；让学生把握现代企业发展和管理的基本概念、基本原理和基本方法，了解学科发展的新理论与新思想。</w:t>
      </w:r>
    </w:p>
    <w:p>
      <w:pPr>
        <w:spacing w:line="276" w:lineRule="auto"/>
        <w:ind w:left="141" w:leftChars="67"/>
        <w:rPr>
          <w:rFonts w:ascii="华文细黑" w:hAnsi="华文细黑" w:eastAsia="华文细黑"/>
          <w:b/>
          <w:color w:val="auto"/>
          <w:sz w:val="22"/>
        </w:rPr>
      </w:pPr>
      <w:r>
        <w:rPr>
          <w:rFonts w:hint="eastAsia" w:ascii="华文细黑" w:hAnsi="华文细黑" w:eastAsia="华文细黑"/>
          <w:b/>
          <w:color w:val="auto"/>
          <w:sz w:val="22"/>
        </w:rPr>
        <w:t>2）名校师资</w:t>
      </w:r>
    </w:p>
    <w:p>
      <w:pPr>
        <w:spacing w:line="276" w:lineRule="auto"/>
        <w:ind w:left="141" w:leftChars="67"/>
        <w:rPr>
          <w:rFonts w:ascii="华文细黑" w:hAnsi="华文细黑" w:eastAsia="华文细黑"/>
          <w:color w:val="auto"/>
          <w:sz w:val="22"/>
        </w:rPr>
      </w:pPr>
      <w:r>
        <w:rPr>
          <w:rFonts w:hint="eastAsia" w:ascii="华文细黑" w:hAnsi="华文细黑" w:eastAsia="华文细黑"/>
          <w:color w:val="auto"/>
          <w:sz w:val="22"/>
        </w:rPr>
        <w:t xml:space="preserve">牛津大学资深教授和语言中心专业讲师联合授课，确保学生接受高质量学习。同时，项目也注重学以致用，让学生以实用为原则学会分析案例，解决实际问题，把学科理论的学习融入到实践的研究和认识之中，切实提高分析问题、解决问题的能力。  </w:t>
      </w:r>
    </w:p>
    <w:p>
      <w:pPr>
        <w:spacing w:line="276" w:lineRule="auto"/>
        <w:ind w:left="141" w:leftChars="67"/>
        <w:rPr>
          <w:rFonts w:ascii="华文细黑" w:hAnsi="华文细黑" w:eastAsia="华文细黑"/>
          <w:b/>
          <w:color w:val="auto"/>
          <w:sz w:val="22"/>
        </w:rPr>
      </w:pPr>
      <w:r>
        <w:rPr>
          <w:rFonts w:hint="eastAsia" w:ascii="华文细黑" w:hAnsi="华文细黑" w:eastAsia="华文细黑"/>
          <w:b/>
          <w:color w:val="auto"/>
          <w:sz w:val="22"/>
        </w:rPr>
        <w:t>3）操作为真</w:t>
      </w:r>
    </w:p>
    <w:p>
      <w:pPr>
        <w:spacing w:line="276" w:lineRule="auto"/>
        <w:ind w:left="141" w:leftChars="67"/>
        <w:rPr>
          <w:rFonts w:ascii="华文细黑" w:hAnsi="华文细黑" w:eastAsia="华文细黑"/>
          <w:color w:val="auto"/>
          <w:sz w:val="22"/>
        </w:rPr>
      </w:pPr>
      <w:r>
        <w:rPr>
          <w:rFonts w:hint="eastAsia" w:ascii="华文细黑" w:hAnsi="华文细黑" w:eastAsia="华文细黑"/>
          <w:color w:val="auto"/>
          <w:sz w:val="22"/>
        </w:rPr>
        <w:t>不同背景的讲师通过理论讲授、案例分析、经验分享、头脑风暴等多种方式，全方位多角度为学生打造卓越领导力和领袖魅力，提供系统化的解决方案。</w:t>
      </w:r>
    </w:p>
    <w:p>
      <w:pPr>
        <w:spacing w:line="276" w:lineRule="auto"/>
        <w:ind w:left="141" w:leftChars="67"/>
        <w:rPr>
          <w:rFonts w:ascii="华文细黑" w:hAnsi="华文细黑" w:eastAsia="华文细黑"/>
          <w:color w:val="auto"/>
          <w:sz w:val="22"/>
        </w:rPr>
      </w:pPr>
      <w:r>
        <w:rPr>
          <w:rFonts w:hint="eastAsia" w:ascii="华文细黑" w:hAnsi="华文细黑" w:eastAsia="华文细黑"/>
          <w:b/>
          <w:color w:val="auto"/>
          <w:sz w:val="22"/>
        </w:rPr>
        <w:t>4）名企案例分析</w:t>
      </w:r>
    </w:p>
    <w:p>
      <w:pPr>
        <w:spacing w:line="276" w:lineRule="auto"/>
        <w:ind w:left="141" w:leftChars="67"/>
        <w:rPr>
          <w:rFonts w:ascii="华文细黑" w:hAnsi="华文细黑" w:eastAsia="华文细黑"/>
          <w:color w:val="auto"/>
          <w:sz w:val="22"/>
        </w:rPr>
      </w:pPr>
      <w:r>
        <w:rPr>
          <w:rFonts w:hint="eastAsia" w:ascii="华文细黑" w:hAnsi="华文细黑" w:eastAsia="华文细黑"/>
          <w:color w:val="auto"/>
          <w:sz w:val="22"/>
        </w:rPr>
        <w:t>以英国著名企业为案例，教师全面参与课堂，小组讨论，主动探索，深入分析。</w:t>
      </w:r>
    </w:p>
    <w:p>
      <w:pPr>
        <w:spacing w:line="276" w:lineRule="auto"/>
        <w:ind w:left="141" w:leftChars="67"/>
        <w:rPr>
          <w:rFonts w:ascii="华文细黑" w:hAnsi="华文细黑" w:eastAsia="华文细黑"/>
          <w:b/>
          <w:color w:val="auto"/>
          <w:sz w:val="22"/>
        </w:rPr>
      </w:pPr>
      <w:r>
        <w:rPr>
          <w:rFonts w:hint="eastAsia" w:ascii="华文细黑" w:hAnsi="华文细黑" w:eastAsia="华文细黑"/>
          <w:b/>
          <w:color w:val="auto"/>
          <w:sz w:val="22"/>
        </w:rPr>
        <w:t>5）名企名邸探访</w:t>
      </w:r>
    </w:p>
    <w:p>
      <w:pPr>
        <w:spacing w:line="276" w:lineRule="auto"/>
        <w:ind w:left="141" w:leftChars="67"/>
        <w:rPr>
          <w:rFonts w:ascii="华文细黑" w:hAnsi="华文细黑" w:eastAsia="华文细黑"/>
          <w:color w:val="auto"/>
          <w:sz w:val="22"/>
        </w:rPr>
      </w:pPr>
      <w:r>
        <w:rPr>
          <w:rFonts w:hint="eastAsia" w:ascii="华文细黑" w:hAnsi="华文细黑" w:eastAsia="华文细黑"/>
          <w:color w:val="auto"/>
          <w:sz w:val="22"/>
        </w:rPr>
        <w:t>参观访问名企名邸，了解世界名企发展历程。</w:t>
      </w:r>
    </w:p>
    <w:p>
      <w:pPr>
        <w:spacing w:line="276" w:lineRule="auto"/>
        <w:ind w:left="141" w:leftChars="67"/>
        <w:rPr>
          <w:rFonts w:ascii="华文细黑" w:hAnsi="华文细黑" w:eastAsia="华文细黑"/>
          <w:color w:val="auto"/>
          <w:sz w:val="22"/>
        </w:rPr>
      </w:pPr>
    </w:p>
    <w:p>
      <w:pPr>
        <w:rPr>
          <w:rFonts w:ascii="华文细黑" w:hAnsi="华文细黑" w:eastAsia="华文细黑"/>
          <w:b/>
          <w:color w:val="auto"/>
          <w:sz w:val="24"/>
        </w:rPr>
      </w:pPr>
      <w:r>
        <w:rPr>
          <w:rFonts w:hint="eastAsia" w:ascii="华文细黑" w:hAnsi="华文细黑" w:eastAsia="华文细黑"/>
          <w:b/>
          <w:color w:val="auto"/>
          <w:sz w:val="24"/>
        </w:rPr>
        <w:t>四、项目优势</w:t>
      </w:r>
    </w:p>
    <w:p>
      <w:pPr>
        <w:pStyle w:val="12"/>
        <w:numPr>
          <w:ilvl w:val="0"/>
          <w:numId w:val="1"/>
        </w:numPr>
        <w:spacing w:line="276" w:lineRule="auto"/>
        <w:ind w:firstLineChars="0"/>
        <w:rPr>
          <w:rFonts w:ascii="华文细黑" w:hAnsi="华文细黑" w:eastAsia="华文细黑"/>
          <w:b/>
          <w:color w:val="auto"/>
          <w:sz w:val="22"/>
        </w:rPr>
      </w:pPr>
      <w:r>
        <w:rPr>
          <w:rFonts w:hint="eastAsia" w:ascii="华文细黑" w:hAnsi="华文细黑" w:eastAsia="华文细黑"/>
          <w:b/>
          <w:color w:val="auto"/>
          <w:sz w:val="22"/>
        </w:rPr>
        <w:t>享誉全球的高质量教育水准</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英国教育制度历经数百年的发展，以高水准的教学质量而名扬四海。科教方面，英国曾得过 90 次</w:t>
      </w:r>
      <w:r>
        <w:rPr>
          <w:color w:val="auto"/>
        </w:rPr>
        <w:fldChar w:fldCharType="begin"/>
      </w:r>
      <w:r>
        <w:rPr>
          <w:color w:val="auto"/>
        </w:rPr>
        <w:instrText xml:space="preserve"> HYPERLINK "https://www.baidu.com/s?wd=%E8%AF%BA%E8%B4%9D%E5%B0%94%E5%A5%96&amp;tn=44039180_cpr&amp;fenlei=mv6quAkxTZn0IZRqIHckPjm4nH00T1Y3uARvPjR3mH6srHIWmH--0ZwV5Hcvrjm3rH6sPfKWUMw85HfYnjn4nH6sgvPsT6KdThsqpZwYTjCEQLGCpyw9Uz4Bmy-bIi4WUvYETgN-TLwGUv3EPHmzPW0dn1bv" \t "https://zhidao.baidu.com/question/_blank" </w:instrText>
      </w:r>
      <w:r>
        <w:rPr>
          <w:color w:val="auto"/>
        </w:rPr>
        <w:fldChar w:fldCharType="separate"/>
      </w:r>
      <w:r>
        <w:rPr>
          <w:rFonts w:hint="eastAsia"/>
          <w:color w:val="auto"/>
          <w:sz w:val="22"/>
        </w:rPr>
        <w:t>诺贝尔奖</w:t>
      </w:r>
      <w:r>
        <w:rPr>
          <w:rFonts w:hint="eastAsia"/>
          <w:color w:val="auto"/>
          <w:sz w:val="22"/>
        </w:rPr>
        <w:fldChar w:fldCharType="end"/>
      </w:r>
      <w:r>
        <w:rPr>
          <w:rFonts w:hint="eastAsia" w:ascii="华文细黑" w:hAnsi="华文细黑" w:eastAsia="华文细黑"/>
          <w:color w:val="auto"/>
          <w:sz w:val="22"/>
        </w:rPr>
        <w:t>；很久以来，英国的</w:t>
      </w:r>
      <w:r>
        <w:rPr>
          <w:color w:val="auto"/>
        </w:rPr>
        <w:fldChar w:fldCharType="begin"/>
      </w:r>
      <w:r>
        <w:rPr>
          <w:color w:val="auto"/>
        </w:rPr>
        <w:instrText xml:space="preserve"> HYPERLINK "https://www.baidu.com/s?wd=%E5%A4%A7%E4%BC%97%E4%BC%A0%E5%AA%92&amp;tn=44039180_cpr&amp;fenlei=mv6quAkxTZn0IZRqIHckPjm4nH00T1Y3uARvPjR3mH6srHIWmH--0ZwV5Hcvrjm3rH6sPfKWUMw85HfYnjn4nH6sgvPsT6KdThsqpZwYTjCEQLGCpyw9Uz4Bmy-bIi4WUvYETgN-TLwGUv3EPHmzPW0dn1bv" \t "https://zhidao.baidu.com/question/_blank" </w:instrText>
      </w:r>
      <w:r>
        <w:rPr>
          <w:color w:val="auto"/>
        </w:rPr>
        <w:fldChar w:fldCharType="separate"/>
      </w:r>
      <w:r>
        <w:rPr>
          <w:rFonts w:hint="eastAsia" w:ascii="华文细黑" w:hAnsi="华文细黑" w:eastAsia="华文细黑"/>
          <w:color w:val="auto"/>
          <w:sz w:val="22"/>
        </w:rPr>
        <w:t>大众传媒</w:t>
      </w:r>
      <w:r>
        <w:rPr>
          <w:rFonts w:hint="eastAsia" w:ascii="华文细黑" w:hAnsi="华文细黑" w:eastAsia="华文细黑"/>
          <w:color w:val="auto"/>
          <w:sz w:val="22"/>
        </w:rPr>
        <w:fldChar w:fldCharType="end"/>
      </w:r>
      <w:r>
        <w:rPr>
          <w:rFonts w:hint="eastAsia" w:ascii="华文细黑" w:hAnsi="华文细黑" w:eastAsia="华文细黑"/>
          <w:color w:val="auto"/>
          <w:sz w:val="22"/>
        </w:rPr>
        <w:t>都在世界上占有重要的地位:在金融领域，伦敦货币市场的交易量比纽约和东京的总和还大；英国的时装在国际上久负盛名；而英国历史悠久的艺术遗产为所有留学的人提供了世界独一无二的文化氛围。</w:t>
      </w:r>
    </w:p>
    <w:p>
      <w:pPr>
        <w:pStyle w:val="12"/>
        <w:numPr>
          <w:ilvl w:val="0"/>
          <w:numId w:val="1"/>
        </w:numPr>
        <w:spacing w:line="276" w:lineRule="auto"/>
        <w:ind w:firstLineChars="0"/>
        <w:rPr>
          <w:rFonts w:ascii="华文细黑" w:hAnsi="华文细黑" w:eastAsia="华文细黑"/>
          <w:b/>
          <w:color w:val="auto"/>
          <w:sz w:val="22"/>
        </w:rPr>
      </w:pPr>
      <w:r>
        <w:rPr>
          <w:rFonts w:hint="eastAsia" w:ascii="华文细黑" w:hAnsi="华文细黑" w:eastAsia="华文细黑"/>
          <w:b/>
          <w:color w:val="auto"/>
          <w:sz w:val="22"/>
        </w:rPr>
        <w:t>原味迷人的英国文化</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英国被其自身历史悠久且至今仍激动人心的文化和艺术所围绕，它的音乐、剧院、电影、文学，时装无疑都可以使来此学习的海外学生在课余时间能够充分地领略和享受完全不同于中国的文化氛围。</w:t>
      </w:r>
    </w:p>
    <w:p>
      <w:pPr>
        <w:pStyle w:val="12"/>
        <w:numPr>
          <w:ilvl w:val="0"/>
          <w:numId w:val="1"/>
        </w:numPr>
        <w:spacing w:line="276" w:lineRule="auto"/>
        <w:ind w:firstLineChars="0"/>
        <w:rPr>
          <w:rFonts w:ascii="华文细黑" w:hAnsi="华文细黑" w:eastAsia="华文细黑"/>
          <w:b/>
          <w:color w:val="auto"/>
          <w:sz w:val="22"/>
        </w:rPr>
      </w:pPr>
      <w:r>
        <w:rPr>
          <w:rFonts w:hint="eastAsia" w:ascii="华文细黑" w:hAnsi="华文细黑" w:eastAsia="华文细黑"/>
          <w:b/>
          <w:color w:val="auto"/>
          <w:sz w:val="22"/>
        </w:rPr>
        <w:t>正统的英语发源地</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英国是英语的发源地，在英国学习，除了在自己的专业上能够学到世界最领先的知识，同时，由于</w:t>
      </w:r>
      <w:r>
        <w:rPr>
          <w:color w:val="auto"/>
        </w:rPr>
        <w:fldChar w:fldCharType="begin"/>
      </w:r>
      <w:r>
        <w:rPr>
          <w:color w:val="auto"/>
        </w:rPr>
        <w:instrText xml:space="preserve"> HYPERLINK "https://www.baidu.com/s?wd=%E9%9A%8F%E6%97%B6%E9%9A%8F%E5%9C%B0&amp;tn=44039180_cpr&amp;fenlei=mv6quAkxTZn0IZRqIHckPjm4nH00T1Y3uARvPjR3mH6srHIWmH--0ZwV5Hcvrjm3rH6sPfKWUMw85HfYnjn4nH6sgvPsT6KdThsqpZwYTjCEQLGCpyw9Uz4Bmy-bIi4WUvYETgN-TLwGUv3EPHmzPW0dn1bv" \t "https://zhidao.baidu.com/question/_blank" </w:instrText>
      </w:r>
      <w:r>
        <w:rPr>
          <w:color w:val="auto"/>
        </w:rPr>
        <w:fldChar w:fldCharType="separate"/>
      </w:r>
      <w:r>
        <w:rPr>
          <w:rFonts w:hint="eastAsia"/>
          <w:color w:val="auto"/>
          <w:sz w:val="22"/>
        </w:rPr>
        <w:t>随时随地</w:t>
      </w:r>
      <w:r>
        <w:rPr>
          <w:rFonts w:hint="eastAsia"/>
          <w:color w:val="auto"/>
          <w:sz w:val="22"/>
        </w:rPr>
        <w:fldChar w:fldCharType="end"/>
      </w:r>
      <w:r>
        <w:rPr>
          <w:rFonts w:hint="eastAsia" w:ascii="华文细黑" w:hAnsi="华文细黑" w:eastAsia="华文细黑"/>
          <w:color w:val="auto"/>
          <w:sz w:val="22"/>
        </w:rPr>
        <w:t>都生活在</w:t>
      </w:r>
      <w:r>
        <w:rPr>
          <w:color w:val="auto"/>
        </w:rPr>
        <w:fldChar w:fldCharType="begin"/>
      </w:r>
      <w:r>
        <w:rPr>
          <w:color w:val="auto"/>
        </w:rPr>
        <w:instrText xml:space="preserve"> HYPERLINK "https://www.baidu.com/s?wd=%E8%8B%B1%E8%AF%AD%E4%B8%96%E7%95%8C&amp;tn=44039180_cpr&amp;fenlei=mv6quAkxTZn0IZRqIHckPjm4nH00T1Y3uARvPjR3mH6srHIWmH--0ZwV5Hcvrjm3rH6sPfKWUMw85HfYnjn4nH6sgvPsT6KdThsqpZwYTjCEQLGCpyw9Uz4Bmy-bIi4WUvYETgN-TLwGUv3EPHmzPW0dn1bv" \t "https://zhidao.baidu.com/question/_blank" </w:instrText>
      </w:r>
      <w:r>
        <w:rPr>
          <w:color w:val="auto"/>
        </w:rPr>
        <w:fldChar w:fldCharType="separate"/>
      </w:r>
      <w:r>
        <w:rPr>
          <w:rFonts w:hint="eastAsia"/>
          <w:color w:val="auto"/>
          <w:sz w:val="22"/>
        </w:rPr>
        <w:t>英语世界</w:t>
      </w:r>
      <w:r>
        <w:rPr>
          <w:rFonts w:hint="eastAsia"/>
          <w:color w:val="auto"/>
          <w:sz w:val="22"/>
        </w:rPr>
        <w:fldChar w:fldCharType="end"/>
      </w:r>
      <w:r>
        <w:rPr>
          <w:rFonts w:hint="eastAsia" w:ascii="华文细黑" w:hAnsi="华文细黑" w:eastAsia="华文细黑"/>
          <w:color w:val="auto"/>
          <w:sz w:val="22"/>
        </w:rPr>
        <w:t>中，到处都会有充分的机会练习并运用。</w:t>
      </w:r>
    </w:p>
    <w:p>
      <w:pPr>
        <w:pStyle w:val="12"/>
        <w:numPr>
          <w:ilvl w:val="0"/>
          <w:numId w:val="1"/>
        </w:numPr>
        <w:spacing w:line="276" w:lineRule="auto"/>
        <w:ind w:firstLineChars="0"/>
        <w:rPr>
          <w:rFonts w:ascii="华文细黑" w:hAnsi="华文细黑" w:eastAsia="华文细黑"/>
          <w:b/>
          <w:color w:val="auto"/>
          <w:sz w:val="22"/>
        </w:rPr>
      </w:pPr>
      <w:r>
        <w:rPr>
          <w:rFonts w:hint="eastAsia" w:ascii="华文细黑" w:hAnsi="华文细黑" w:eastAsia="华文细黑"/>
          <w:b/>
          <w:color w:val="auto"/>
          <w:sz w:val="22"/>
        </w:rPr>
        <w:t>帮助学生成功留学英国名校</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课程结束后，学生将获得英国牛津大学主办部门课程证书及海外学习经历，成为英国名校录取时的重要参考，项目举办期间，专门安排升学辅导讲座、英国高校调研及专业探究、在英学生交流与分享等活动，让学生全方位零距离接触英国高校，了解专业及升学要求，感受国际化教育理念，掌握面试及升学技巧。</w:t>
      </w:r>
    </w:p>
    <w:p>
      <w:pPr>
        <w:pStyle w:val="12"/>
        <w:numPr>
          <w:ilvl w:val="0"/>
          <w:numId w:val="1"/>
        </w:numPr>
        <w:spacing w:line="276" w:lineRule="auto"/>
        <w:ind w:firstLineChars="0"/>
        <w:rPr>
          <w:rFonts w:ascii="华文细黑" w:hAnsi="华文细黑" w:eastAsia="华文细黑"/>
          <w:b/>
          <w:color w:val="auto"/>
          <w:sz w:val="22"/>
        </w:rPr>
      </w:pPr>
      <w:r>
        <w:rPr>
          <w:rFonts w:hint="eastAsia" w:ascii="华文细黑" w:hAnsi="华文细黑" w:eastAsia="华文细黑"/>
          <w:b/>
          <w:color w:val="auto"/>
          <w:sz w:val="22"/>
        </w:rPr>
        <w:t>发展个人领导力和学术创造能力</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项目的宗旨是开阔学生的国际视野，突破传统课堂教学模式，鼓励学生积极到全世界名校交换学习。项目以课堂学习和名企名邸参访的形式，深入体验、了解国际社会，以交流、实践学习世界知名企业先进的管理理念，实现学生在全世界、全社会中学习成长的培养目标，我们非常注重学生学术创造能力的塑造和培养，为此，项目组织方和英国牛津大学为增加项目的学术性，专门设计了专业课题调研，并安排专业教授进行悉心指导，调研报告强调专业性、学术性、创造性和国际水平，在学以致用的同时，也可以作为学生的毕业论文。</w:t>
      </w:r>
    </w:p>
    <w:p>
      <w:pPr>
        <w:pStyle w:val="12"/>
        <w:numPr>
          <w:ilvl w:val="0"/>
          <w:numId w:val="1"/>
        </w:numPr>
        <w:spacing w:line="276" w:lineRule="auto"/>
        <w:ind w:firstLineChars="0"/>
        <w:rPr>
          <w:rFonts w:ascii="华文细黑" w:hAnsi="华文细黑" w:eastAsia="华文细黑"/>
          <w:b/>
          <w:color w:val="auto"/>
          <w:sz w:val="22"/>
        </w:rPr>
      </w:pPr>
      <w:r>
        <w:rPr>
          <w:rFonts w:hint="eastAsia" w:ascii="华文细黑" w:hAnsi="华文细黑" w:eastAsia="华文细黑"/>
          <w:b/>
          <w:color w:val="auto"/>
          <w:sz w:val="22"/>
        </w:rPr>
        <w:t>安全保障、学生好评</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项目开展期间会严格按照英国校方要求统一购买保险，同时</w:t>
      </w:r>
      <w:bookmarkStart w:id="0" w:name="_GoBack"/>
      <w:bookmarkEnd w:id="0"/>
      <w:r>
        <w:rPr>
          <w:rFonts w:hint="eastAsia" w:ascii="华文细黑" w:hAnsi="华文细黑" w:eastAsia="华文细黑"/>
          <w:color w:val="auto"/>
          <w:sz w:val="22"/>
        </w:rPr>
        <w:t>，项目期间至少有4名老师保障同学在英期间生活学习和交流活动顺利进行，不允许学生自由脱团。</w:t>
      </w:r>
    </w:p>
    <w:p>
      <w:pPr>
        <w:spacing w:line="276" w:lineRule="auto"/>
        <w:rPr>
          <w:rFonts w:ascii="华文细黑" w:hAnsi="华文细黑" w:eastAsia="华文细黑"/>
          <w:color w:val="auto"/>
          <w:sz w:val="22"/>
        </w:rPr>
      </w:pPr>
    </w:p>
    <w:p>
      <w:pPr>
        <w:numPr>
          <w:ilvl w:val="0"/>
          <w:numId w:val="2"/>
        </w:numPr>
        <w:ind w:left="-1" w:leftChars="-1" w:hanging="1"/>
        <w:rPr>
          <w:rFonts w:ascii="华文细黑" w:hAnsi="华文细黑" w:eastAsia="华文细黑"/>
          <w:b/>
          <w:color w:val="auto"/>
          <w:sz w:val="24"/>
        </w:rPr>
      </w:pPr>
      <w:r>
        <w:rPr>
          <w:rFonts w:hint="eastAsia" w:ascii="华文细黑" w:hAnsi="华文细黑" w:eastAsia="华文细黑"/>
          <w:b/>
          <w:color w:val="auto"/>
          <w:sz w:val="24"/>
        </w:rPr>
        <w:t>项目行程表</w:t>
      </w:r>
      <w:r>
        <w:rPr>
          <w:rFonts w:hint="eastAsia" w:ascii="华文细黑" w:hAnsi="华文细黑" w:eastAsia="华文细黑"/>
          <w:b/>
          <w:color w:val="auto"/>
          <w:sz w:val="24"/>
          <w:lang w:eastAsia="zh-CN"/>
        </w:rPr>
        <w:t>及师资力量</w:t>
      </w:r>
      <w:r>
        <w:rPr>
          <w:rFonts w:hint="eastAsia" w:ascii="华文细黑" w:hAnsi="华文细黑" w:eastAsia="华文细黑"/>
          <w:b/>
          <w:color w:val="auto"/>
          <w:sz w:val="24"/>
        </w:rPr>
        <w:t>（参考）</w:t>
      </w:r>
    </w:p>
    <w:p>
      <w:pPr>
        <w:ind w:left="-2" w:leftChars="-1"/>
        <w:rPr>
          <w:rFonts w:hint="eastAsia" w:ascii="华文细黑" w:hAnsi="华文细黑" w:eastAsia="华文细黑"/>
          <w:b/>
          <w:color w:val="auto"/>
          <w:sz w:val="22"/>
          <w:szCs w:val="21"/>
        </w:rPr>
      </w:pPr>
      <w:r>
        <w:rPr>
          <w:rFonts w:hint="eastAsia" w:ascii="华文细黑" w:hAnsi="华文细黑" w:eastAsia="华文细黑"/>
          <w:b/>
          <w:color w:val="auto"/>
          <w:sz w:val="22"/>
          <w:szCs w:val="21"/>
        </w:rPr>
        <w:t>2周项目行程表-牛津大学暑期微留学课程班</w:t>
      </w:r>
    </w:p>
    <w:p>
      <w:pPr>
        <w:spacing w:line="276" w:lineRule="auto"/>
        <w:ind w:left="-1"/>
        <w:jc w:val="center"/>
        <w:rPr>
          <w:rFonts w:ascii="华文细黑" w:hAnsi="华文细黑" w:eastAsia="华文细黑"/>
          <w:b/>
          <w:color w:val="auto"/>
          <w:szCs w:val="21"/>
        </w:rPr>
      </w:pPr>
      <w:r>
        <w:rPr>
          <w:rFonts w:hint="eastAsia" w:ascii="华文细黑" w:hAnsi="华文细黑" w:eastAsia="华文细黑"/>
          <w:b/>
          <w:color w:val="auto"/>
          <w:sz w:val="22"/>
        </w:rPr>
        <w:t>第一周：7月18日-24日</w:t>
      </w:r>
    </w:p>
    <w:tbl>
      <w:tblPr>
        <w:tblStyle w:val="6"/>
        <w:tblW w:w="10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9"/>
        <w:gridCol w:w="1232"/>
        <w:gridCol w:w="1408"/>
        <w:gridCol w:w="1320"/>
        <w:gridCol w:w="1321"/>
        <w:gridCol w:w="1321"/>
        <w:gridCol w:w="1321"/>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p>
        </w:tc>
        <w:tc>
          <w:tcPr>
            <w:tcW w:w="1232"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7月18日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周三</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到达/牛津</w:t>
            </w:r>
          </w:p>
        </w:tc>
        <w:tc>
          <w:tcPr>
            <w:tcW w:w="1408"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7月19日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周四</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7月20日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周五</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7月21日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周六</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7月22日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礼拜天</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7月23日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周一</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剑桥</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7月24日</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周二</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7:30 - 8:15</w:t>
            </w:r>
          </w:p>
        </w:tc>
        <w:tc>
          <w:tcPr>
            <w:tcW w:w="1232" w:type="dxa"/>
            <w:vMerge w:val="restart"/>
          </w:tcPr>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伦敦希斯罗机场统一接机时间段</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第一轮</w:t>
            </w:r>
          </w:p>
          <w:p>
            <w:pPr>
              <w:jc w:val="center"/>
              <w:rPr>
                <w:rFonts w:ascii="华文细黑" w:hAnsi="华文细黑" w:eastAsia="华文细黑"/>
                <w:color w:val="auto"/>
                <w:sz w:val="15"/>
                <w:szCs w:val="15"/>
              </w:rPr>
            </w:pPr>
            <w:r>
              <w:rPr>
                <w:rFonts w:hint="eastAsia" w:ascii="华文细黑" w:hAnsi="华文细黑" w:eastAsia="华文细黑"/>
                <w:color w:val="auto"/>
                <w:sz w:val="15"/>
                <w:szCs w:val="15"/>
              </w:rPr>
              <w:t>16:45 - 17:15</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第二轮</w:t>
            </w:r>
          </w:p>
          <w:p>
            <w:pPr>
              <w:jc w:val="center"/>
              <w:rPr>
                <w:rFonts w:ascii="华文细黑" w:hAnsi="华文细黑" w:eastAsia="华文细黑"/>
                <w:color w:val="auto"/>
                <w:sz w:val="15"/>
                <w:szCs w:val="15"/>
              </w:rPr>
            </w:pPr>
            <w:r>
              <w:rPr>
                <w:rFonts w:hint="eastAsia" w:ascii="华文细黑" w:hAnsi="华文细黑" w:eastAsia="华文细黑"/>
                <w:color w:val="auto"/>
                <w:sz w:val="15"/>
                <w:szCs w:val="15"/>
              </w:rPr>
              <w:t>18:45 - 19:15</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注册</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接风晚餐20:30</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408"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9:00 - 9:50</w:t>
            </w:r>
          </w:p>
        </w:tc>
        <w:tc>
          <w:tcPr>
            <w:tcW w:w="1232" w:type="dxa"/>
            <w:vMerge w:val="continue"/>
          </w:tcPr>
          <w:p>
            <w:pPr>
              <w:jc w:val="center"/>
              <w:rPr>
                <w:rFonts w:ascii="华文细黑" w:hAnsi="华文细黑" w:eastAsia="华文细黑"/>
                <w:color w:val="auto"/>
                <w:sz w:val="16"/>
                <w:szCs w:val="15"/>
              </w:rPr>
            </w:pPr>
          </w:p>
        </w:tc>
        <w:tc>
          <w:tcPr>
            <w:tcW w:w="1408" w:type="dxa"/>
            <w:vMerge w:val="restart"/>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项目介绍</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留学必备的学习习惯及方法</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牛津大学自然科学博物馆及人类学博物馆</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参观牛津大学著名学院</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从英国历史角度来看牛津大学的发展</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Professor Steven Gunn</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行为经济学及其在管理领域里的运用（Ⅰ）</w:t>
            </w:r>
          </w:p>
          <w:p>
            <w:pPr>
              <w:jc w:val="center"/>
              <w:rPr>
                <w:rFonts w:ascii="华文细黑" w:hAnsi="华文细黑" w:eastAsia="华文细黑"/>
                <w:color w:val="auto"/>
                <w:sz w:val="15"/>
                <w:szCs w:val="15"/>
              </w:rPr>
            </w:pPr>
            <w:r>
              <w:rPr>
                <w:rFonts w:hint="eastAsia" w:ascii="华文细黑" w:hAnsi="华文细黑" w:eastAsia="华文细黑"/>
                <w:color w:val="auto"/>
                <w:sz w:val="15"/>
                <w:szCs w:val="15"/>
              </w:rPr>
              <w:t>Professor</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Ivo Vlaev</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中国的外交关系：东亚博弈（Ⅰ）</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Professor Rana Mitter</w:t>
            </w:r>
          </w:p>
        </w:tc>
        <w:tc>
          <w:tcPr>
            <w:tcW w:w="1321" w:type="dxa"/>
            <w:vMerge w:val="restart"/>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专车前往剑桥</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参观剑桥大学国王学院</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人工智能发展及其运用（Ⅰ）</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Professor David Clifton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9:50 - 10:10</w:t>
            </w:r>
          </w:p>
        </w:tc>
        <w:tc>
          <w:tcPr>
            <w:tcW w:w="1232" w:type="dxa"/>
            <w:vMerge w:val="continue"/>
          </w:tcPr>
          <w:p>
            <w:pPr>
              <w:jc w:val="center"/>
              <w:rPr>
                <w:rFonts w:ascii="华文细黑" w:hAnsi="华文细黑" w:eastAsia="华文细黑"/>
                <w:color w:val="auto"/>
                <w:sz w:val="16"/>
                <w:szCs w:val="15"/>
              </w:rPr>
            </w:pPr>
          </w:p>
        </w:tc>
        <w:tc>
          <w:tcPr>
            <w:tcW w:w="1408" w:type="dxa"/>
            <w:vMerge w:val="continue"/>
          </w:tcPr>
          <w:p>
            <w:pPr>
              <w:jc w:val="center"/>
              <w:rPr>
                <w:rFonts w:ascii="华文细黑" w:hAnsi="华文细黑" w:eastAsia="华文细黑"/>
                <w:color w:val="auto"/>
                <w:sz w:val="16"/>
                <w:szCs w:val="15"/>
              </w:rPr>
            </w:pP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10:10 - 11:00</w:t>
            </w:r>
          </w:p>
        </w:tc>
        <w:tc>
          <w:tcPr>
            <w:tcW w:w="1232" w:type="dxa"/>
            <w:vMerge w:val="continue"/>
          </w:tcPr>
          <w:p>
            <w:pPr>
              <w:jc w:val="center"/>
              <w:rPr>
                <w:rFonts w:ascii="华文细黑" w:hAnsi="华文细黑" w:eastAsia="华文细黑"/>
                <w:color w:val="auto"/>
                <w:sz w:val="16"/>
                <w:szCs w:val="15"/>
              </w:rPr>
            </w:pPr>
          </w:p>
        </w:tc>
        <w:tc>
          <w:tcPr>
            <w:tcW w:w="1408" w:type="dxa"/>
            <w:vMerge w:val="continue"/>
          </w:tcPr>
          <w:p>
            <w:pPr>
              <w:jc w:val="center"/>
              <w:rPr>
                <w:rFonts w:ascii="华文细黑" w:hAnsi="华文细黑" w:eastAsia="华文细黑"/>
                <w:color w:val="auto"/>
                <w:sz w:val="16"/>
                <w:szCs w:val="15"/>
              </w:rPr>
            </w:pP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牛津大学目前的教学及研究</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Professor Steven Gunn</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行为经济学及其在管理领域里的运用（Ⅱ）</w:t>
            </w:r>
          </w:p>
          <w:p>
            <w:pPr>
              <w:jc w:val="center"/>
              <w:rPr>
                <w:rFonts w:ascii="华文细黑" w:hAnsi="华文细黑" w:eastAsia="华文细黑"/>
                <w:color w:val="auto"/>
                <w:sz w:val="15"/>
                <w:szCs w:val="15"/>
              </w:rPr>
            </w:pPr>
            <w:r>
              <w:rPr>
                <w:rFonts w:hint="eastAsia" w:ascii="华文细黑" w:hAnsi="华文细黑" w:eastAsia="华文细黑"/>
                <w:color w:val="auto"/>
                <w:sz w:val="15"/>
                <w:szCs w:val="15"/>
              </w:rPr>
              <w:t>Professor</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Ivo Vlaev</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中国的外交关系：东亚博弈（Ⅱ）</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Professor Rana Mitter</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人工智能发展及其运用（Ⅱ）</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Professor David Clifton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11:00 - 12:00</w:t>
            </w:r>
          </w:p>
        </w:tc>
        <w:tc>
          <w:tcPr>
            <w:tcW w:w="1232" w:type="dxa"/>
            <w:vMerge w:val="continue"/>
          </w:tcPr>
          <w:p>
            <w:pPr>
              <w:jc w:val="center"/>
              <w:rPr>
                <w:rFonts w:ascii="华文细黑" w:hAnsi="华文细黑" w:eastAsia="华文细黑"/>
                <w:color w:val="auto"/>
                <w:sz w:val="16"/>
                <w:szCs w:val="15"/>
              </w:rPr>
            </w:pPr>
          </w:p>
        </w:tc>
        <w:tc>
          <w:tcPr>
            <w:tcW w:w="1408" w:type="dxa"/>
            <w:vMerge w:val="continue"/>
          </w:tcPr>
          <w:p>
            <w:pPr>
              <w:jc w:val="center"/>
              <w:rPr>
                <w:rFonts w:ascii="华文细黑" w:hAnsi="华文细黑" w:eastAsia="华文细黑"/>
                <w:color w:val="auto"/>
                <w:sz w:val="16"/>
                <w:szCs w:val="15"/>
              </w:rPr>
            </w:pP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12:00 - 13:30</w:t>
            </w:r>
          </w:p>
        </w:tc>
        <w:tc>
          <w:tcPr>
            <w:tcW w:w="1232" w:type="dxa"/>
            <w:vMerge w:val="continue"/>
          </w:tcPr>
          <w:p>
            <w:pPr>
              <w:jc w:val="center"/>
              <w:rPr>
                <w:rFonts w:ascii="华文细黑" w:hAnsi="华文细黑" w:eastAsia="华文细黑"/>
                <w:color w:val="auto"/>
                <w:sz w:val="16"/>
                <w:szCs w:val="15"/>
              </w:rPr>
            </w:pPr>
          </w:p>
        </w:tc>
        <w:tc>
          <w:tcPr>
            <w:tcW w:w="1408"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13:30 - 14:20</w:t>
            </w:r>
          </w:p>
        </w:tc>
        <w:tc>
          <w:tcPr>
            <w:tcW w:w="1232" w:type="dxa"/>
            <w:vMerge w:val="continue"/>
          </w:tcPr>
          <w:p>
            <w:pPr>
              <w:jc w:val="center"/>
              <w:rPr>
                <w:rFonts w:ascii="华文细黑" w:hAnsi="华文细黑" w:eastAsia="华文细黑"/>
                <w:color w:val="auto"/>
                <w:sz w:val="16"/>
                <w:szCs w:val="15"/>
              </w:rPr>
            </w:pPr>
          </w:p>
        </w:tc>
        <w:tc>
          <w:tcPr>
            <w:tcW w:w="1408" w:type="dxa"/>
            <w:vMerge w:val="restart"/>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参观牛津大学科学史博物馆</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参观牛津大学艺术博物馆</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购物时间</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分享与互动：</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牛津大学人文学科及社会学（如法学）</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标准英语发音技能（Ⅰ）</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Jennifer Rudnay</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自选课题小组研讨</w:t>
            </w:r>
          </w:p>
        </w:tc>
        <w:tc>
          <w:tcPr>
            <w:tcW w:w="1321" w:type="dxa"/>
            <w:vMerge w:val="restart"/>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泛舟剑河</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参观剑桥</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转车返回牛津</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分享与互动：</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牛津大学理工科生命科学及医疗卫生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14:30 - 15:20</w:t>
            </w:r>
          </w:p>
        </w:tc>
        <w:tc>
          <w:tcPr>
            <w:tcW w:w="1232" w:type="dxa"/>
            <w:vMerge w:val="continue"/>
          </w:tcPr>
          <w:p>
            <w:pPr>
              <w:jc w:val="center"/>
              <w:rPr>
                <w:rFonts w:ascii="华文细黑" w:hAnsi="华文细黑" w:eastAsia="华文细黑"/>
                <w:color w:val="auto"/>
                <w:sz w:val="16"/>
                <w:szCs w:val="15"/>
              </w:rPr>
            </w:pPr>
          </w:p>
        </w:tc>
        <w:tc>
          <w:tcPr>
            <w:tcW w:w="1408" w:type="dxa"/>
            <w:vMerge w:val="continue"/>
          </w:tcPr>
          <w:p>
            <w:pPr>
              <w:jc w:val="center"/>
              <w:rPr>
                <w:rFonts w:ascii="华文细黑" w:hAnsi="华文细黑" w:eastAsia="华文细黑"/>
                <w:color w:val="auto"/>
                <w:sz w:val="16"/>
                <w:szCs w:val="15"/>
              </w:rPr>
            </w:pP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组建英国/牛津研究考察课题小组</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Dr Yuge Ma</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研习课：英国礼仪</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Jennifer Rudnay</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领导素质培养及国际交流须知</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英国研究生项目的申请&amp;如何成功完成研究生课题</w:t>
            </w:r>
          </w:p>
          <w:p>
            <w:pPr>
              <w:jc w:val="center"/>
              <w:rPr>
                <w:rFonts w:ascii="华文细黑" w:hAnsi="华文细黑" w:eastAsia="华文细黑"/>
                <w:color w:val="auto"/>
                <w:sz w:val="16"/>
                <w:szCs w:val="15"/>
              </w:rPr>
            </w:pPr>
            <w:r>
              <w:rPr>
                <w:rFonts w:hint="eastAsia" w:ascii="华文细黑" w:hAnsi="华文细黑" w:eastAsia="华文细黑"/>
                <w:color w:val="auto"/>
                <w:sz w:val="15"/>
                <w:szCs w:val="15"/>
              </w:rPr>
              <w:t>Dr Yuge 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15:30 - 18:00</w:t>
            </w:r>
          </w:p>
        </w:tc>
        <w:tc>
          <w:tcPr>
            <w:tcW w:w="1232" w:type="dxa"/>
            <w:vMerge w:val="continue"/>
          </w:tcPr>
          <w:p>
            <w:pPr>
              <w:jc w:val="center"/>
              <w:rPr>
                <w:rFonts w:ascii="华文细黑" w:hAnsi="华文细黑" w:eastAsia="华文细黑"/>
                <w:color w:val="auto"/>
                <w:sz w:val="16"/>
                <w:szCs w:val="15"/>
              </w:rPr>
            </w:pPr>
          </w:p>
        </w:tc>
        <w:tc>
          <w:tcPr>
            <w:tcW w:w="1408" w:type="dxa"/>
            <w:vMerge w:val="continue"/>
          </w:tcPr>
          <w:p>
            <w:pPr>
              <w:jc w:val="center"/>
              <w:rPr>
                <w:rFonts w:ascii="华文细黑" w:hAnsi="华文细黑" w:eastAsia="华文细黑"/>
                <w:color w:val="auto"/>
                <w:sz w:val="16"/>
                <w:szCs w:val="15"/>
              </w:rPr>
            </w:pP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自选课题小组研究考察时间</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自选课题小组研究考察时间</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换装前往晚餐举行学院</w:t>
            </w:r>
          </w:p>
          <w:p>
            <w:pPr>
              <w:jc w:val="center"/>
              <w:rPr>
                <w:rFonts w:ascii="华文细黑" w:hAnsi="华文细黑" w:eastAsia="华文细黑"/>
                <w:color w:val="auto"/>
                <w:sz w:val="16"/>
                <w:szCs w:val="15"/>
              </w:rPr>
            </w:pPr>
          </w:p>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正装集体照</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自选课题小组研究考察时间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18:00 - 19:30</w:t>
            </w:r>
          </w:p>
        </w:tc>
        <w:tc>
          <w:tcPr>
            <w:tcW w:w="1232" w:type="dxa"/>
            <w:vMerge w:val="continue"/>
          </w:tcPr>
          <w:p>
            <w:pPr>
              <w:jc w:val="center"/>
              <w:rPr>
                <w:rFonts w:ascii="华文细黑" w:hAnsi="华文细黑" w:eastAsia="华文细黑"/>
                <w:color w:val="auto"/>
                <w:sz w:val="16"/>
                <w:szCs w:val="15"/>
              </w:rPr>
            </w:pPr>
          </w:p>
        </w:tc>
        <w:tc>
          <w:tcPr>
            <w:tcW w:w="1408"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321" w:type="dxa"/>
            <w:vMerge w:val="restart"/>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19:30 - 21:00</w:t>
            </w:r>
          </w:p>
        </w:tc>
        <w:tc>
          <w:tcPr>
            <w:tcW w:w="1232" w:type="dxa"/>
            <w:vMerge w:val="continue"/>
          </w:tcPr>
          <w:p>
            <w:pPr>
              <w:jc w:val="center"/>
              <w:rPr>
                <w:rFonts w:ascii="华文细黑" w:hAnsi="华文细黑" w:eastAsia="华文细黑"/>
                <w:color w:val="auto"/>
                <w:sz w:val="16"/>
                <w:szCs w:val="15"/>
              </w:rPr>
            </w:pPr>
          </w:p>
        </w:tc>
        <w:tc>
          <w:tcPr>
            <w:tcW w:w="1408"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集体活动时间</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与牛津大学学生一道观看及学习苏格兰舞蹈</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自习时间</w:t>
            </w:r>
          </w:p>
        </w:tc>
        <w:tc>
          <w:tcPr>
            <w:tcW w:w="1321" w:type="dxa"/>
            <w:vMerge w:val="continue"/>
          </w:tcPr>
          <w:p>
            <w:pPr>
              <w:jc w:val="center"/>
              <w:rPr>
                <w:rFonts w:ascii="华文细黑" w:hAnsi="华文细黑" w:eastAsia="华文细黑"/>
                <w:color w:val="auto"/>
                <w:sz w:val="16"/>
                <w:szCs w:val="15"/>
              </w:rPr>
            </w:pP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与牛津大学学生一道学跳健身操尊巴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9"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21:00</w:t>
            </w:r>
          </w:p>
        </w:tc>
        <w:tc>
          <w:tcPr>
            <w:tcW w:w="1232" w:type="dxa"/>
            <w:vMerge w:val="continue"/>
          </w:tcPr>
          <w:p>
            <w:pPr>
              <w:jc w:val="center"/>
              <w:rPr>
                <w:rFonts w:ascii="华文细黑" w:hAnsi="华文细黑" w:eastAsia="华文细黑"/>
                <w:color w:val="auto"/>
                <w:sz w:val="16"/>
                <w:szCs w:val="15"/>
              </w:rPr>
            </w:pPr>
          </w:p>
        </w:tc>
        <w:tc>
          <w:tcPr>
            <w:tcW w:w="1408"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320"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321" w:type="dxa"/>
          </w:tcPr>
          <w:p>
            <w:pPr>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r>
    </w:tbl>
    <w:p>
      <w:pPr>
        <w:spacing w:line="360" w:lineRule="auto"/>
        <w:jc w:val="center"/>
        <w:rPr>
          <w:rFonts w:ascii="华文细黑" w:hAnsi="华文细黑" w:eastAsia="华文细黑"/>
          <w:b/>
          <w:color w:val="auto"/>
          <w:sz w:val="22"/>
        </w:rPr>
      </w:pPr>
    </w:p>
    <w:p>
      <w:pPr>
        <w:spacing w:line="360" w:lineRule="auto"/>
        <w:jc w:val="center"/>
        <w:rPr>
          <w:rFonts w:ascii="华文细黑" w:hAnsi="华文细黑" w:eastAsia="华文细黑"/>
          <w:b/>
          <w:color w:val="auto"/>
          <w:sz w:val="24"/>
        </w:rPr>
      </w:pPr>
      <w:r>
        <w:rPr>
          <w:rFonts w:hint="eastAsia" w:ascii="华文细黑" w:hAnsi="华文细黑" w:eastAsia="华文细黑"/>
          <w:b/>
          <w:color w:val="auto"/>
          <w:sz w:val="22"/>
        </w:rPr>
        <w:t>第二周：7月25日-31日</w:t>
      </w:r>
    </w:p>
    <w:tbl>
      <w:tblPr>
        <w:tblStyle w:val="6"/>
        <w:tblW w:w="1058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6"/>
        <w:gridCol w:w="1102"/>
        <w:gridCol w:w="1276"/>
        <w:gridCol w:w="1276"/>
        <w:gridCol w:w="1134"/>
        <w:gridCol w:w="1843"/>
        <w:gridCol w:w="1559"/>
        <w:gridCol w:w="1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p>
        </w:tc>
        <w:tc>
          <w:tcPr>
            <w:tcW w:w="1102"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7月25日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周三</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牛津附近</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7月26日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周四</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7月27日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周五</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伦敦</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7月28日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周六</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7月29日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礼拜天</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7月30日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周一</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w:t>
            </w:r>
          </w:p>
        </w:tc>
        <w:tc>
          <w:tcPr>
            <w:tcW w:w="1102"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7月31日</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周二</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牛津/回程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ascii="华文细黑" w:hAnsi="华文细黑" w:eastAsia="华文细黑"/>
                <w:color w:val="auto"/>
                <w:sz w:val="16"/>
                <w:szCs w:val="15"/>
              </w:rPr>
              <w:t>7:30</w:t>
            </w:r>
            <w:r>
              <w:rPr>
                <w:rFonts w:hint="eastAsia" w:ascii="华文细黑" w:hAnsi="华文细黑" w:eastAsia="华文细黑"/>
                <w:color w:val="auto"/>
                <w:sz w:val="16"/>
                <w:szCs w:val="15"/>
              </w:rPr>
              <w:t xml:space="preserve"> </w:t>
            </w:r>
            <w:r>
              <w:rPr>
                <w:rFonts w:ascii="华文细黑" w:hAnsi="华文细黑" w:eastAsia="华文细黑"/>
                <w:color w:val="auto"/>
                <w:sz w:val="16"/>
                <w:szCs w:val="15"/>
              </w:rPr>
              <w:t>-</w:t>
            </w:r>
            <w:r>
              <w:rPr>
                <w:rFonts w:hint="eastAsia" w:ascii="华文细黑" w:hAnsi="华文细黑" w:eastAsia="华文细黑"/>
                <w:color w:val="auto"/>
                <w:sz w:val="16"/>
                <w:szCs w:val="15"/>
              </w:rPr>
              <w:t xml:space="preserve"> </w:t>
            </w:r>
            <w:r>
              <w:rPr>
                <w:rFonts w:ascii="华文细黑" w:hAnsi="华文细黑" w:eastAsia="华文细黑"/>
                <w:color w:val="auto"/>
                <w:sz w:val="16"/>
                <w:szCs w:val="15"/>
              </w:rPr>
              <w:t>8:15</w:t>
            </w:r>
          </w:p>
        </w:tc>
        <w:tc>
          <w:tcPr>
            <w:tcW w:w="1102"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c>
          <w:tcPr>
            <w:tcW w:w="1102"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早餐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9:00 - 9:50</w:t>
            </w:r>
          </w:p>
        </w:tc>
        <w:tc>
          <w:tcPr>
            <w:tcW w:w="1102"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专车前往邱吉尔庄园</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参观邱吉尔庄园</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专车前往比斯特购物村</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创新与创业（Ⅰ）</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Ms Fiona Reid</w:t>
            </w:r>
          </w:p>
        </w:tc>
        <w:tc>
          <w:tcPr>
            <w:tcW w:w="1276"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伦敦</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参观特拉法加大广场</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参观白金汉宫（外景）及皇家卫兵换岗仪式</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参观议会大厦及大本钟(外景)</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脱欧及其对英国和世界的影响（Ⅰ）</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Dr Paul Irw in</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Crookes</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物联网及网络安全（Ⅰ）</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Dr Jason Nurse</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联合国可持续发展目标（Ⅰ）</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Professor</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Benjamin</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Henning</w:t>
            </w:r>
          </w:p>
        </w:tc>
        <w:tc>
          <w:tcPr>
            <w:tcW w:w="1102"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颁发项目</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结业证书</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为优秀研究考察课题颁奖</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合影</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反馈及跟进</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伦敦</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希思罗机场统一送机时间段</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航班返回中国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9:50 - 10:10</w:t>
            </w:r>
          </w:p>
        </w:tc>
        <w:tc>
          <w:tcPr>
            <w:tcW w:w="1102" w:type="dxa"/>
            <w:vMerge w:val="continue"/>
          </w:tcPr>
          <w:p>
            <w:pPr>
              <w:ind w:left="-1"/>
              <w:jc w:val="center"/>
              <w:rPr>
                <w:rFonts w:ascii="华文细黑" w:hAnsi="华文细黑" w:eastAsia="华文细黑"/>
                <w:color w:val="auto"/>
                <w:sz w:val="16"/>
                <w:szCs w:val="15"/>
              </w:rPr>
            </w:pP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276" w:type="dxa"/>
            <w:vMerge w:val="continue"/>
          </w:tcPr>
          <w:p>
            <w:pPr>
              <w:ind w:left="-1"/>
              <w:jc w:val="center"/>
              <w:rPr>
                <w:rFonts w:ascii="华文细黑" w:hAnsi="华文细黑" w:eastAsia="华文细黑"/>
                <w:color w:val="auto"/>
                <w:sz w:val="16"/>
                <w:szCs w:val="15"/>
              </w:rPr>
            </w:pP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茶歇</w:t>
            </w: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10:10 - 11:00</w:t>
            </w:r>
          </w:p>
        </w:tc>
        <w:tc>
          <w:tcPr>
            <w:tcW w:w="1102" w:type="dxa"/>
            <w:vMerge w:val="continue"/>
          </w:tcPr>
          <w:p>
            <w:pPr>
              <w:ind w:left="-1"/>
              <w:jc w:val="center"/>
              <w:rPr>
                <w:rFonts w:ascii="华文细黑" w:hAnsi="华文细黑" w:eastAsia="华文细黑"/>
                <w:color w:val="auto"/>
                <w:sz w:val="16"/>
                <w:szCs w:val="15"/>
              </w:rPr>
            </w:pP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创新与创业（Ⅱ）</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Ms Fiona Reid</w:t>
            </w:r>
          </w:p>
        </w:tc>
        <w:tc>
          <w:tcPr>
            <w:tcW w:w="1276" w:type="dxa"/>
            <w:vMerge w:val="continue"/>
          </w:tcPr>
          <w:p>
            <w:pPr>
              <w:ind w:left="-1"/>
              <w:jc w:val="center"/>
              <w:rPr>
                <w:rFonts w:ascii="华文细黑" w:hAnsi="华文细黑" w:eastAsia="华文细黑"/>
                <w:color w:val="auto"/>
                <w:sz w:val="16"/>
                <w:szCs w:val="15"/>
              </w:rPr>
            </w:pPr>
          </w:p>
        </w:tc>
        <w:tc>
          <w:tcPr>
            <w:tcW w:w="1134"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脱欧及其对英国和世界的影响（Ⅱ）</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Dr Paul Irwin</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Crookes</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物联网及网络安全（Ⅱ）</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Dr Jason Nurse</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讲座：</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联合国可持续发展目标（Ⅱ）</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Professor</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Benjamin</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Henning</w:t>
            </w: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11:00 - 12:00</w:t>
            </w:r>
          </w:p>
        </w:tc>
        <w:tc>
          <w:tcPr>
            <w:tcW w:w="1102" w:type="dxa"/>
            <w:vMerge w:val="continue"/>
          </w:tcPr>
          <w:p>
            <w:pPr>
              <w:ind w:left="-1"/>
              <w:jc w:val="center"/>
              <w:rPr>
                <w:rFonts w:ascii="华文细黑" w:hAnsi="华文细黑" w:eastAsia="华文细黑"/>
                <w:color w:val="auto"/>
                <w:sz w:val="16"/>
                <w:szCs w:val="15"/>
              </w:rPr>
            </w:pP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c>
          <w:tcPr>
            <w:tcW w:w="1276" w:type="dxa"/>
            <w:vMerge w:val="continue"/>
          </w:tcPr>
          <w:p>
            <w:pPr>
              <w:ind w:left="-1"/>
              <w:jc w:val="center"/>
              <w:rPr>
                <w:rFonts w:ascii="华文细黑" w:hAnsi="华文细黑" w:eastAsia="华文细黑"/>
                <w:color w:val="auto"/>
                <w:sz w:val="16"/>
                <w:szCs w:val="15"/>
              </w:rPr>
            </w:pPr>
          </w:p>
        </w:tc>
        <w:tc>
          <w:tcPr>
            <w:tcW w:w="1134" w:type="dxa"/>
            <w:vMerge w:val="continue"/>
          </w:tcPr>
          <w:p>
            <w:pPr>
              <w:ind w:left="-1"/>
              <w:jc w:val="center"/>
              <w:rPr>
                <w:rFonts w:ascii="华文细黑" w:hAnsi="华文细黑" w:eastAsia="华文细黑"/>
                <w:color w:val="auto"/>
                <w:sz w:val="16"/>
                <w:szCs w:val="15"/>
              </w:rPr>
            </w:pP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问答与讨论</w:t>
            </w: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12:00 - 13:30</w:t>
            </w:r>
          </w:p>
        </w:tc>
        <w:tc>
          <w:tcPr>
            <w:tcW w:w="1102"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午餐</w:t>
            </w: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13:30 - 14:20</w:t>
            </w:r>
          </w:p>
        </w:tc>
        <w:tc>
          <w:tcPr>
            <w:tcW w:w="1102"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比斯特购物村购物</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专车返回牛津</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公共演讲技能训练</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Michael Li</w:t>
            </w:r>
          </w:p>
        </w:tc>
        <w:tc>
          <w:tcPr>
            <w:tcW w:w="1276"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乘坐泰晤士河游船</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参观大英博物馆</w:t>
            </w: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专车返回牛津</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标准英语发音技能(Ⅱ)</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Jennifer Rudnay</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分享与互动：</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牛津大学工商管理，公共管理，及金融</w:t>
            </w:r>
          </w:p>
        </w:tc>
        <w:tc>
          <w:tcPr>
            <w:tcW w:w="1559"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英国/牛津研究考察课题小组汇报及评估</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Professor</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Benjamin</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Henning＆</w:t>
            </w:r>
          </w:p>
          <w:p>
            <w:pPr>
              <w:ind w:left="-1"/>
              <w:jc w:val="center"/>
              <w:rPr>
                <w:rFonts w:ascii="华文细黑" w:hAnsi="华文细黑" w:eastAsia="华文细黑"/>
                <w:color w:val="auto"/>
                <w:sz w:val="15"/>
                <w:szCs w:val="15"/>
              </w:rPr>
            </w:pPr>
            <w:r>
              <w:rPr>
                <w:rFonts w:hint="eastAsia" w:ascii="华文细黑" w:hAnsi="华文细黑" w:eastAsia="华文细黑"/>
                <w:color w:val="auto"/>
                <w:sz w:val="15"/>
                <w:szCs w:val="15"/>
              </w:rPr>
              <w:t>Dr Hongping</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Nie</w:t>
            </w: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14:30 - 15:20</w:t>
            </w:r>
          </w:p>
        </w:tc>
        <w:tc>
          <w:tcPr>
            <w:tcW w:w="1102" w:type="dxa"/>
            <w:vMerge w:val="continue"/>
          </w:tcPr>
          <w:p>
            <w:pPr>
              <w:ind w:left="-1"/>
              <w:jc w:val="center"/>
              <w:rPr>
                <w:rFonts w:ascii="华文细黑" w:hAnsi="华文细黑" w:eastAsia="华文细黑"/>
                <w:color w:val="auto"/>
                <w:sz w:val="16"/>
                <w:szCs w:val="15"/>
              </w:rPr>
            </w:pP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公共演讲技能训练</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Michael Li</w:t>
            </w:r>
          </w:p>
        </w:tc>
        <w:tc>
          <w:tcPr>
            <w:tcW w:w="1276" w:type="dxa"/>
            <w:vMerge w:val="continue"/>
          </w:tcPr>
          <w:p>
            <w:pPr>
              <w:ind w:left="-1"/>
              <w:jc w:val="center"/>
              <w:rPr>
                <w:rFonts w:ascii="华文细黑" w:hAnsi="华文细黑" w:eastAsia="华文细黑"/>
                <w:color w:val="auto"/>
                <w:sz w:val="16"/>
                <w:szCs w:val="15"/>
              </w:rPr>
            </w:pPr>
          </w:p>
        </w:tc>
        <w:tc>
          <w:tcPr>
            <w:tcW w:w="1134"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项目团体体育课程</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研习课：</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留学生活（包括如何保持身心健康）及如何在研究生课题外提升自我＆刘旭毕业后申请及选择工作</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5"/>
                <w:szCs w:val="15"/>
              </w:rPr>
              <w:t>Dr Yuge Ma</w:t>
            </w:r>
          </w:p>
        </w:tc>
        <w:tc>
          <w:tcPr>
            <w:tcW w:w="1559" w:type="dxa"/>
            <w:vMerge w:val="continue"/>
          </w:tcPr>
          <w:p>
            <w:pPr>
              <w:ind w:left="-1"/>
              <w:jc w:val="center"/>
              <w:rPr>
                <w:rFonts w:ascii="华文细黑" w:hAnsi="华文细黑" w:eastAsia="华文细黑"/>
                <w:color w:val="auto"/>
                <w:sz w:val="16"/>
                <w:szCs w:val="15"/>
              </w:rPr>
            </w:pP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15:30 - 18:00</w:t>
            </w:r>
          </w:p>
        </w:tc>
        <w:tc>
          <w:tcPr>
            <w:tcW w:w="1102" w:type="dxa"/>
            <w:vMerge w:val="continue"/>
          </w:tcPr>
          <w:p>
            <w:pPr>
              <w:ind w:left="-1"/>
              <w:jc w:val="center"/>
              <w:rPr>
                <w:rFonts w:ascii="华文细黑" w:hAnsi="华文细黑" w:eastAsia="华文细黑"/>
                <w:color w:val="auto"/>
                <w:sz w:val="16"/>
                <w:szCs w:val="15"/>
              </w:rPr>
            </w:pP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自选课题小组研究考察时间</w:t>
            </w:r>
          </w:p>
        </w:tc>
        <w:tc>
          <w:tcPr>
            <w:tcW w:w="1276" w:type="dxa"/>
            <w:vMerge w:val="continue"/>
          </w:tcPr>
          <w:p>
            <w:pPr>
              <w:ind w:left="-1"/>
              <w:jc w:val="center"/>
              <w:rPr>
                <w:rFonts w:ascii="华文细黑" w:hAnsi="华文细黑" w:eastAsia="华文细黑"/>
                <w:color w:val="auto"/>
                <w:sz w:val="16"/>
                <w:szCs w:val="15"/>
              </w:rPr>
            </w:pPr>
          </w:p>
        </w:tc>
        <w:tc>
          <w:tcPr>
            <w:tcW w:w="1134" w:type="dxa"/>
            <w:vMerge w:val="continue"/>
          </w:tcPr>
          <w:p>
            <w:pPr>
              <w:ind w:left="-1"/>
              <w:jc w:val="center"/>
              <w:rPr>
                <w:rFonts w:ascii="华文细黑" w:hAnsi="华文细黑" w:eastAsia="华文细黑"/>
                <w:color w:val="auto"/>
                <w:sz w:val="16"/>
                <w:szCs w:val="15"/>
              </w:rPr>
            </w:pP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自选课题</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小组研究</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考察时间</w:t>
            </w:r>
          </w:p>
        </w:tc>
        <w:tc>
          <w:tcPr>
            <w:tcW w:w="1559" w:type="dxa"/>
            <w:vMerge w:val="continue"/>
          </w:tcPr>
          <w:p>
            <w:pPr>
              <w:ind w:left="-1"/>
              <w:jc w:val="center"/>
              <w:rPr>
                <w:rFonts w:ascii="华文细黑" w:hAnsi="华文细黑" w:eastAsia="华文细黑"/>
                <w:color w:val="auto"/>
                <w:sz w:val="16"/>
                <w:szCs w:val="15"/>
              </w:rPr>
            </w:pP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18:00 - 17:30</w:t>
            </w:r>
          </w:p>
        </w:tc>
        <w:tc>
          <w:tcPr>
            <w:tcW w:w="1102"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参观牛津大学中世纪仪式</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w:t>
            </w:r>
          </w:p>
        </w:tc>
        <w:tc>
          <w:tcPr>
            <w:tcW w:w="1559"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告别晚餐</w:t>
            </w:r>
          </w:p>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及晚会</w:t>
            </w: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19:30 - 21:00</w:t>
            </w:r>
          </w:p>
        </w:tc>
        <w:tc>
          <w:tcPr>
            <w:tcW w:w="1102" w:type="dxa"/>
            <w:vMerge w:val="restart"/>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晚餐＆酒吧社交</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自习时间</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自习时间</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自习时间</w:t>
            </w:r>
          </w:p>
        </w:tc>
        <w:tc>
          <w:tcPr>
            <w:tcW w:w="1559" w:type="dxa"/>
            <w:vMerge w:val="continue"/>
          </w:tcPr>
          <w:p>
            <w:pPr>
              <w:ind w:left="-1"/>
              <w:jc w:val="center"/>
              <w:rPr>
                <w:rFonts w:ascii="华文细黑" w:hAnsi="华文细黑" w:eastAsia="华文细黑"/>
                <w:color w:val="auto"/>
                <w:sz w:val="16"/>
                <w:szCs w:val="15"/>
              </w:rPr>
            </w:pPr>
          </w:p>
        </w:tc>
        <w:tc>
          <w:tcPr>
            <w:tcW w:w="1102" w:type="dxa"/>
            <w:vMerge w:val="continue"/>
          </w:tcPr>
          <w:p>
            <w:pPr>
              <w:ind w:left="-1"/>
              <w:jc w:val="center"/>
              <w:rPr>
                <w:rFonts w:ascii="华文细黑" w:hAnsi="华文细黑" w:eastAsia="华文细黑"/>
                <w:color w:val="auto"/>
                <w:sz w:val="16"/>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29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21:00</w:t>
            </w:r>
          </w:p>
        </w:tc>
        <w:tc>
          <w:tcPr>
            <w:tcW w:w="1102" w:type="dxa"/>
            <w:vMerge w:val="continue"/>
          </w:tcPr>
          <w:p>
            <w:pPr>
              <w:ind w:left="-1"/>
              <w:jc w:val="center"/>
              <w:rPr>
                <w:rFonts w:ascii="华文细黑" w:hAnsi="华文细黑" w:eastAsia="华文细黑"/>
                <w:color w:val="auto"/>
                <w:sz w:val="16"/>
                <w:szCs w:val="15"/>
              </w:rPr>
            </w:pP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276"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134"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843"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559" w:type="dxa"/>
          </w:tcPr>
          <w:p>
            <w:pPr>
              <w:ind w:left="-1"/>
              <w:jc w:val="center"/>
              <w:rPr>
                <w:rFonts w:ascii="华文细黑" w:hAnsi="华文细黑" w:eastAsia="华文细黑"/>
                <w:color w:val="auto"/>
                <w:sz w:val="16"/>
                <w:szCs w:val="15"/>
              </w:rPr>
            </w:pPr>
            <w:r>
              <w:rPr>
                <w:rFonts w:hint="eastAsia" w:ascii="华文细黑" w:hAnsi="华文细黑" w:eastAsia="华文细黑"/>
                <w:color w:val="auto"/>
                <w:sz w:val="16"/>
                <w:szCs w:val="15"/>
              </w:rPr>
              <w:t>休息</w:t>
            </w:r>
          </w:p>
        </w:tc>
        <w:tc>
          <w:tcPr>
            <w:tcW w:w="1102" w:type="dxa"/>
            <w:vMerge w:val="continue"/>
          </w:tcPr>
          <w:p>
            <w:pPr>
              <w:ind w:left="-1"/>
              <w:jc w:val="center"/>
              <w:rPr>
                <w:rFonts w:ascii="华文细黑" w:hAnsi="华文细黑" w:eastAsia="华文细黑"/>
                <w:color w:val="auto"/>
                <w:sz w:val="16"/>
                <w:szCs w:val="15"/>
              </w:rPr>
            </w:pPr>
          </w:p>
        </w:tc>
      </w:tr>
    </w:tbl>
    <w:p>
      <w:pPr>
        <w:rPr>
          <w:rFonts w:ascii="华文细黑" w:hAnsi="华文细黑" w:eastAsia="华文细黑"/>
          <w:b/>
          <w:color w:val="auto"/>
          <w:sz w:val="24"/>
        </w:rPr>
      </w:pPr>
    </w:p>
    <w:p>
      <w:pPr>
        <w:spacing w:line="360" w:lineRule="auto"/>
        <w:jc w:val="center"/>
        <w:rPr>
          <w:rFonts w:ascii="华文细黑" w:hAnsi="华文细黑" w:eastAsia="华文细黑"/>
          <w:b/>
          <w:color w:val="auto"/>
          <w:szCs w:val="21"/>
        </w:rPr>
      </w:pPr>
      <w:r>
        <w:rPr>
          <w:rFonts w:hint="eastAsia" w:ascii="华文细黑" w:hAnsi="华文细黑" w:eastAsia="华文细黑"/>
          <w:b/>
          <w:color w:val="auto"/>
          <w:szCs w:val="21"/>
        </w:rPr>
        <w:t>讲座授课人员</w:t>
      </w:r>
    </w:p>
    <w:tbl>
      <w:tblPr>
        <w:tblStyle w:val="6"/>
        <w:tblW w:w="105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7742"/>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授课人员</w:t>
            </w:r>
          </w:p>
        </w:tc>
        <w:tc>
          <w:tcPr>
            <w:tcW w:w="7742"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简介</w:t>
            </w:r>
          </w:p>
        </w:tc>
        <w:tc>
          <w:tcPr>
            <w:tcW w:w="1377"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color w:val="auto"/>
                <w:szCs w:val="21"/>
              </w:rPr>
              <w:drawing>
                <wp:anchor distT="0" distB="0" distL="114300" distR="114300" simplePos="0" relativeHeight="251661312" behindDoc="0" locked="0" layoutInCell="1" allowOverlap="1">
                  <wp:simplePos x="0" y="0"/>
                  <wp:positionH relativeFrom="margin">
                    <wp:posOffset>104140</wp:posOffset>
                  </wp:positionH>
                  <wp:positionV relativeFrom="margin">
                    <wp:posOffset>47625</wp:posOffset>
                  </wp:positionV>
                  <wp:extent cx="571500" cy="781050"/>
                  <wp:effectExtent l="0" t="0" r="7620" b="11430"/>
                  <wp:wrapSquare wrapText="bothSides"/>
                  <wp:docPr id="13"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1"/>
                          <pic:cNvPicPr>
                            <a:picLocks noChangeAspect="1"/>
                          </pic:cNvPicPr>
                        </pic:nvPicPr>
                        <pic:blipFill>
                          <a:blip r:embed="rId5"/>
                          <a:stretch>
                            <a:fillRect/>
                          </a:stretch>
                        </pic:blipFill>
                        <pic:spPr>
                          <a:xfrm>
                            <a:off x="0" y="0"/>
                            <a:ext cx="571500" cy="781050"/>
                          </a:xfrm>
                          <a:prstGeom prst="rect">
                            <a:avLst/>
                          </a:prstGeom>
                          <a:noFill/>
                          <a:ln w="9525">
                            <a:noFill/>
                          </a:ln>
                        </pic:spPr>
                      </pic:pic>
                    </a:graphicData>
                  </a:graphic>
                </wp:anchor>
              </w:drawing>
            </w:r>
            <w:r>
              <w:rPr>
                <w:rFonts w:ascii="华文细黑" w:hAnsi="华文细黑" w:eastAsia="华文细黑"/>
                <w:color w:val="auto"/>
                <w:sz w:val="16"/>
                <w:szCs w:val="21"/>
              </w:rPr>
              <w:t>Professor</w:t>
            </w:r>
          </w:p>
          <w:p>
            <w:pPr>
              <w:jc w:val="center"/>
              <w:rPr>
                <w:rFonts w:ascii="华文细黑" w:hAnsi="华文细黑" w:eastAsia="华文细黑"/>
                <w:color w:val="auto"/>
                <w:sz w:val="15"/>
                <w:szCs w:val="21"/>
              </w:rPr>
            </w:pPr>
            <w:r>
              <w:rPr>
                <w:rFonts w:ascii="华文细黑" w:hAnsi="华文细黑" w:eastAsia="华文细黑"/>
                <w:color w:val="auto"/>
                <w:sz w:val="16"/>
                <w:szCs w:val="21"/>
              </w:rPr>
              <w:t>David Clifton</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博士毕业于牛津大学，现任教于牛津大学工程学系，主要负责教授生物医学工程。他的研究重点是人工智能和医疗保健应用之间的关系。他之前对复杂系统的“健康监测”研究已被运用于空中客车、波音787和台风战斗机的发动机。他的研究成功同时也被用于每月在英国国家卫生服务中超过20,000患者的日常护理。最近涉及与英国、美国、中国和印度疾病控制中心（CDC）合作的工作，他的工作已经通过大学的两个衍生公司商业化。他领导牛津的计算健康信息学（CHI）实验室受英国卫生部、Wellcome信托基金、英国工程与物理科学研究委员会（EPSRC）、英国工程与物理科学研究委员会英国自然环境研究委员会、英国国际发展、比尔和梅林达·盖茨基金会的赞助。他同时也是皇家工程学院的研究员，为EPSRC在2016年确定的九个未来医疗领导者之一。</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人工智能发展及其运用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2336" behindDoc="0" locked="0" layoutInCell="1" allowOverlap="1">
                  <wp:simplePos x="0" y="0"/>
                  <wp:positionH relativeFrom="margin">
                    <wp:posOffset>111760</wp:posOffset>
                  </wp:positionH>
                  <wp:positionV relativeFrom="margin">
                    <wp:posOffset>47625</wp:posOffset>
                  </wp:positionV>
                  <wp:extent cx="556895" cy="781050"/>
                  <wp:effectExtent l="0" t="0" r="6985" b="11430"/>
                  <wp:wrapSquare wrapText="bothSides"/>
                  <wp:docPr id="17"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2"/>
                          <pic:cNvPicPr>
                            <a:picLocks noChangeAspect="1"/>
                          </pic:cNvPicPr>
                        </pic:nvPicPr>
                        <pic:blipFill>
                          <a:blip r:embed="rId6"/>
                          <a:stretch>
                            <a:fillRect/>
                          </a:stretch>
                        </pic:blipFill>
                        <pic:spPr>
                          <a:xfrm>
                            <a:off x="0" y="0"/>
                            <a:ext cx="556895" cy="781050"/>
                          </a:xfrm>
                          <a:prstGeom prst="rect">
                            <a:avLst/>
                          </a:prstGeom>
                          <a:noFill/>
                          <a:ln w="9525">
                            <a:noFill/>
                          </a:ln>
                        </pic:spPr>
                      </pic:pic>
                    </a:graphicData>
                  </a:graphic>
                </wp:anchor>
              </w:drawing>
            </w:r>
            <w:r>
              <w:rPr>
                <w:rFonts w:ascii="华文细黑" w:hAnsi="华文细黑" w:eastAsia="华文细黑"/>
                <w:color w:val="auto"/>
                <w:sz w:val="16"/>
                <w:szCs w:val="21"/>
              </w:rPr>
              <w:t>Dr Paul Irwin</w:t>
            </w:r>
          </w:p>
          <w:p>
            <w:pPr>
              <w:jc w:val="center"/>
              <w:rPr>
                <w:rFonts w:ascii="华文细黑" w:hAnsi="华文细黑" w:eastAsia="华文细黑"/>
                <w:color w:val="auto"/>
                <w:sz w:val="16"/>
                <w:szCs w:val="21"/>
              </w:rPr>
            </w:pPr>
            <w:r>
              <w:rPr>
                <w:rFonts w:ascii="华文细黑" w:hAnsi="华文细黑" w:eastAsia="华文细黑"/>
                <w:color w:val="auto"/>
                <w:sz w:val="16"/>
                <w:szCs w:val="21"/>
              </w:rPr>
              <w:t>Crookes</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牛津大学跨学科区域研究学院研究生部主任，牛津大学有关中国国际关系讲师，主要致力于中国的国际关系、技术及国际发展研究，先后发表3本专著及数篇论文（大多数发表在国际知名学术期刊上），毕业于伦敦政治经济学院（经济学专业）及剑桥大学（国际研究专业），开始从事学术工作前在IT行业里有长达20年的国际咨询经验，在美国、欧洲、印度及中国为不同部门及机构提供咨询，曾在北京带领过一国际计算机软件设计团队，为承保的保险市场提供风险分析，本人为知识产权保护战略专家。</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脱欧及其对英国和世界的影响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widowControl/>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3360" behindDoc="0" locked="0" layoutInCell="1" allowOverlap="1">
                  <wp:simplePos x="0" y="0"/>
                  <wp:positionH relativeFrom="margin">
                    <wp:posOffset>45085</wp:posOffset>
                  </wp:positionH>
                  <wp:positionV relativeFrom="margin">
                    <wp:posOffset>47625</wp:posOffset>
                  </wp:positionV>
                  <wp:extent cx="689610" cy="781050"/>
                  <wp:effectExtent l="0" t="0" r="11430" b="11430"/>
                  <wp:wrapSquare wrapText="bothSides"/>
                  <wp:docPr id="15"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3"/>
                          <pic:cNvPicPr>
                            <a:picLocks noChangeAspect="1"/>
                          </pic:cNvPicPr>
                        </pic:nvPicPr>
                        <pic:blipFill>
                          <a:blip r:embed="rId7"/>
                          <a:stretch>
                            <a:fillRect/>
                          </a:stretch>
                        </pic:blipFill>
                        <pic:spPr>
                          <a:xfrm>
                            <a:off x="0" y="0"/>
                            <a:ext cx="689610" cy="781050"/>
                          </a:xfrm>
                          <a:prstGeom prst="rect">
                            <a:avLst/>
                          </a:prstGeom>
                          <a:noFill/>
                          <a:ln w="9525">
                            <a:noFill/>
                          </a:ln>
                        </pic:spPr>
                      </pic:pic>
                    </a:graphicData>
                  </a:graphic>
                </wp:anchor>
              </w:drawing>
            </w:r>
            <w:r>
              <w:rPr>
                <w:rFonts w:ascii="华文细黑" w:hAnsi="华文细黑" w:eastAsia="华文细黑"/>
                <w:color w:val="auto"/>
                <w:sz w:val="16"/>
                <w:szCs w:val="21"/>
              </w:rPr>
              <w:t>Professor</w:t>
            </w:r>
          </w:p>
          <w:p>
            <w:pPr>
              <w:jc w:val="center"/>
              <w:rPr>
                <w:rFonts w:ascii="华文细黑" w:hAnsi="华文细黑" w:eastAsia="华文细黑"/>
                <w:color w:val="auto"/>
                <w:sz w:val="16"/>
                <w:szCs w:val="21"/>
              </w:rPr>
            </w:pPr>
            <w:r>
              <w:rPr>
                <w:rFonts w:ascii="华文细黑" w:hAnsi="华文细黑" w:eastAsia="华文细黑"/>
                <w:color w:val="auto"/>
                <w:sz w:val="16"/>
                <w:szCs w:val="21"/>
              </w:rPr>
              <w:t>Steven Gunn</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牛津大学著名历史学家，莫顿学院（牛津大学三所最古老学院之一）首席历史学教授； 专注于中世纪和早期现代英国和欧洲的历史研究。他还在就都铎（Tudor）时期政府，战争，外交政策和政治文化等各领域及这个时期的英国国家与欧洲其它国家的比较问题上频繁发表学术论文。他也为“英国广播公司历史杂志”和“今日历史”撰写文章，也参与相关英国广播和电视节目的编辑及制作，并定期在国际历史协会分会及其它职业协会上发言。</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从英国历史角度来看牛津大学的发展；</w:t>
            </w:r>
          </w:p>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牛津大学目前的教学及研究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4384" behindDoc="0" locked="0" layoutInCell="1" allowOverlap="1">
                  <wp:simplePos x="0" y="0"/>
                  <wp:positionH relativeFrom="margin">
                    <wp:posOffset>97155</wp:posOffset>
                  </wp:positionH>
                  <wp:positionV relativeFrom="margin">
                    <wp:posOffset>47625</wp:posOffset>
                  </wp:positionV>
                  <wp:extent cx="586105" cy="781050"/>
                  <wp:effectExtent l="0" t="0" r="8255" b="11430"/>
                  <wp:wrapSquare wrapText="bothSides"/>
                  <wp:docPr id="12"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4"/>
                          <pic:cNvPicPr>
                            <a:picLocks noChangeAspect="1"/>
                          </pic:cNvPicPr>
                        </pic:nvPicPr>
                        <pic:blipFill>
                          <a:blip r:embed="rId8"/>
                          <a:stretch>
                            <a:fillRect/>
                          </a:stretch>
                        </pic:blipFill>
                        <pic:spPr>
                          <a:xfrm>
                            <a:off x="0" y="0"/>
                            <a:ext cx="586105" cy="781050"/>
                          </a:xfrm>
                          <a:prstGeom prst="rect">
                            <a:avLst/>
                          </a:prstGeom>
                          <a:noFill/>
                          <a:ln w="9525">
                            <a:noFill/>
                          </a:ln>
                        </pic:spPr>
                      </pic:pic>
                    </a:graphicData>
                  </a:graphic>
                </wp:anchor>
              </w:drawing>
            </w:r>
            <w:r>
              <w:rPr>
                <w:rFonts w:ascii="华文细黑" w:hAnsi="华文细黑" w:eastAsia="华文细黑"/>
                <w:color w:val="auto"/>
                <w:sz w:val="16"/>
                <w:szCs w:val="21"/>
              </w:rPr>
              <w:t>Dr Benjamin</w:t>
            </w:r>
          </w:p>
          <w:p>
            <w:pPr>
              <w:jc w:val="center"/>
              <w:rPr>
                <w:rFonts w:ascii="华文细黑" w:hAnsi="华文细黑" w:eastAsia="华文细黑"/>
                <w:color w:val="auto"/>
                <w:sz w:val="16"/>
                <w:szCs w:val="21"/>
              </w:rPr>
            </w:pPr>
            <w:r>
              <w:rPr>
                <w:rFonts w:ascii="华文细黑" w:hAnsi="华文细黑" w:eastAsia="华文细黑"/>
                <w:color w:val="auto"/>
                <w:sz w:val="16"/>
                <w:szCs w:val="21"/>
              </w:rPr>
              <w:t>Hennig</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毕业于德国著名的科隆大学和波恩大学及阿尔弗雷德·韦格纳极地与海洋研究所；现任牛津大学地理与环境学院高级研究员；目前致力于空间数据分析和地理可视化；他的研究兴趣包括社会和空间使用上的不平等，人类对地球的影响，全球可持续发展，和这些问题的可视化；特别因他创建的世界可视化（包括经济、人口、教育、环境等各重要层面）网站而闻名。同时也参与了最近联合国气候变化峰会期间国际政策的制定。</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联合国可持续发展目标；数据可视化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5408" behindDoc="0" locked="0" layoutInCell="1" allowOverlap="1">
                  <wp:simplePos x="0" y="0"/>
                  <wp:positionH relativeFrom="margin">
                    <wp:posOffset>109220</wp:posOffset>
                  </wp:positionH>
                  <wp:positionV relativeFrom="margin">
                    <wp:posOffset>47625</wp:posOffset>
                  </wp:positionV>
                  <wp:extent cx="561975" cy="781050"/>
                  <wp:effectExtent l="0" t="0" r="1905" b="11430"/>
                  <wp:wrapSquare wrapText="bothSides"/>
                  <wp:docPr id="14"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5"/>
                          <pic:cNvPicPr>
                            <a:picLocks noChangeAspect="1"/>
                          </pic:cNvPicPr>
                        </pic:nvPicPr>
                        <pic:blipFill>
                          <a:blip r:embed="rId9"/>
                          <a:stretch>
                            <a:fillRect/>
                          </a:stretch>
                        </pic:blipFill>
                        <pic:spPr>
                          <a:xfrm>
                            <a:off x="0" y="0"/>
                            <a:ext cx="561975" cy="781050"/>
                          </a:xfrm>
                          <a:prstGeom prst="rect">
                            <a:avLst/>
                          </a:prstGeom>
                          <a:noFill/>
                          <a:ln w="9525">
                            <a:noFill/>
                          </a:ln>
                        </pic:spPr>
                      </pic:pic>
                    </a:graphicData>
                  </a:graphic>
                </wp:anchor>
              </w:drawing>
            </w:r>
            <w:r>
              <w:rPr>
                <w:rFonts w:ascii="华文细黑" w:hAnsi="华文细黑" w:eastAsia="华文细黑"/>
                <w:color w:val="auto"/>
                <w:sz w:val="16"/>
                <w:szCs w:val="21"/>
              </w:rPr>
              <w:t>Prof Rana</w:t>
            </w:r>
          </w:p>
          <w:p>
            <w:pPr>
              <w:jc w:val="center"/>
              <w:rPr>
                <w:rFonts w:ascii="华文细黑" w:hAnsi="华文细黑" w:eastAsia="华文细黑"/>
                <w:color w:val="auto"/>
                <w:sz w:val="16"/>
                <w:szCs w:val="21"/>
              </w:rPr>
            </w:pPr>
            <w:r>
              <w:rPr>
                <w:rFonts w:ascii="华文细黑" w:hAnsi="华文细黑" w:eastAsia="华文细黑"/>
                <w:color w:val="auto"/>
                <w:sz w:val="16"/>
                <w:szCs w:val="21"/>
              </w:rPr>
              <w:t>Mitter</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米德教授毕业于剑桥大学国王学院，任教于牛津大学东方研究系和政治与国际关系系，是世界著名中国近代史专家，主要从事民国及抗战时期中国的历史研究；他2013年出版的《中国的抗日战争，1937年至1945年》，广受国际及中国评论家的好评；现任牛津大学中国中心主任，圣十字学院研究员及副院长；也是英国广播公司第三台“夜间波”（现被称为“自由思考”）节目定期主持人；2015年被选为英国人文及社会科学院院士。</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中国的外交关系：东亚博弈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6432" behindDoc="0" locked="0" layoutInCell="1" allowOverlap="1">
                  <wp:simplePos x="0" y="0"/>
                  <wp:positionH relativeFrom="margin">
                    <wp:posOffset>0</wp:posOffset>
                  </wp:positionH>
                  <wp:positionV relativeFrom="margin">
                    <wp:posOffset>47625</wp:posOffset>
                  </wp:positionV>
                  <wp:extent cx="780415" cy="773430"/>
                  <wp:effectExtent l="0" t="0" r="12065" b="3810"/>
                  <wp:wrapSquare wrapText="bothSides"/>
                  <wp:docPr id="16"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6"/>
                          <pic:cNvPicPr>
                            <a:picLocks noChangeAspect="1"/>
                          </pic:cNvPicPr>
                        </pic:nvPicPr>
                        <pic:blipFill>
                          <a:blip r:embed="rId10"/>
                          <a:stretch>
                            <a:fillRect/>
                          </a:stretch>
                        </pic:blipFill>
                        <pic:spPr>
                          <a:xfrm>
                            <a:off x="0" y="0"/>
                            <a:ext cx="780415" cy="773430"/>
                          </a:xfrm>
                          <a:prstGeom prst="rect">
                            <a:avLst/>
                          </a:prstGeom>
                          <a:noFill/>
                          <a:ln w="9525">
                            <a:noFill/>
                          </a:ln>
                        </pic:spPr>
                      </pic:pic>
                    </a:graphicData>
                  </a:graphic>
                </wp:anchor>
              </w:drawing>
            </w:r>
            <w:r>
              <w:rPr>
                <w:rFonts w:ascii="华文细黑" w:hAnsi="华文细黑" w:eastAsia="华文细黑"/>
                <w:color w:val="auto"/>
                <w:sz w:val="16"/>
                <w:szCs w:val="21"/>
              </w:rPr>
              <w:t>Dr Jason</w:t>
            </w:r>
          </w:p>
          <w:p>
            <w:pPr>
              <w:jc w:val="center"/>
              <w:rPr>
                <w:rFonts w:ascii="华文细黑" w:hAnsi="华文细黑" w:eastAsia="华文细黑"/>
                <w:color w:val="auto"/>
                <w:sz w:val="16"/>
                <w:szCs w:val="21"/>
              </w:rPr>
            </w:pPr>
            <w:r>
              <w:rPr>
                <w:rFonts w:ascii="华文细黑" w:hAnsi="华文细黑" w:eastAsia="华文细黑"/>
                <w:color w:val="auto"/>
                <w:sz w:val="16"/>
                <w:szCs w:val="21"/>
              </w:rPr>
              <w:t>Nurse</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担任牛津大学计算机科学研究员，致力于研究及开发维护组织网络安全的新颖方法。他</w:t>
            </w:r>
          </w:p>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还担任牛津大学网络安全博士培训中心（CDT）的讲师，并担任各种本科，硕士和博士 项目的主管。他也是牛津沃尔夫森学院的研究员及牛津网络安全的成员。他曾参与过各 种项目，包括网络身份认证安全，网络安全容量模型，风险控制有效性，企业内部威胁 检测，以及内部和外部网络安全。除了在牛津大学任职外，他还在华威大学心理学系担 任研究员职务。他在华威大学完成了计算机科学博士（专业从事企业在线安全）。他还拥有赫尔大学的互联网计算（杰出成绩奖）硕士学位，以及西印度群岛大学计算机科学与会计学士学位（一等）。在学术界之外，他在行业从事软件开发，网络应用开发，研究业务中新技术的应用和开发。</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物联网及网络安全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7456" behindDoc="0" locked="0" layoutInCell="1" allowOverlap="1">
                  <wp:simplePos x="0" y="0"/>
                  <wp:positionH relativeFrom="margin">
                    <wp:posOffset>137795</wp:posOffset>
                  </wp:positionH>
                  <wp:positionV relativeFrom="margin">
                    <wp:posOffset>47625</wp:posOffset>
                  </wp:positionV>
                  <wp:extent cx="504190" cy="773430"/>
                  <wp:effectExtent l="0" t="0" r="13970" b="3810"/>
                  <wp:wrapSquare wrapText="bothSides"/>
                  <wp:docPr id="5" name="图片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7"/>
                          <pic:cNvPicPr>
                            <a:picLocks noChangeAspect="1"/>
                          </pic:cNvPicPr>
                        </pic:nvPicPr>
                        <pic:blipFill>
                          <a:blip r:embed="rId11"/>
                          <a:stretch>
                            <a:fillRect/>
                          </a:stretch>
                        </pic:blipFill>
                        <pic:spPr>
                          <a:xfrm>
                            <a:off x="0" y="0"/>
                            <a:ext cx="504190" cy="773430"/>
                          </a:xfrm>
                          <a:prstGeom prst="rect">
                            <a:avLst/>
                          </a:prstGeom>
                          <a:noFill/>
                          <a:ln w="9525">
                            <a:noFill/>
                          </a:ln>
                        </pic:spPr>
                      </pic:pic>
                    </a:graphicData>
                  </a:graphic>
                </wp:anchor>
              </w:drawing>
            </w:r>
            <w:r>
              <w:rPr>
                <w:rFonts w:ascii="华文细黑" w:hAnsi="华文细黑" w:eastAsia="华文细黑"/>
                <w:color w:val="auto"/>
                <w:sz w:val="16"/>
                <w:szCs w:val="21"/>
              </w:rPr>
              <w:t>Ms Fiona Reid</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现任UCL管理学院高级讲师，牛津大学赛德商学院创新创业中心前任总监及英国国家发展科学合作部门前任主任。她是创新创业领域（特别是在科学的社会及经济层面）的专家。在担任赛德商学院创新创业中心总监期间，她开发了科技人才之间互动合作的新模式，促使很多新的企业及合作网络的形成。她拥有15年在欧洲核子研究中心及高盛基金会的培训及开发新型教育模式的丰富经验。</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创新及创业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8480" behindDoc="0" locked="0" layoutInCell="1" allowOverlap="1">
                  <wp:simplePos x="0" y="0"/>
                  <wp:positionH relativeFrom="margin">
                    <wp:posOffset>113665</wp:posOffset>
                  </wp:positionH>
                  <wp:positionV relativeFrom="margin">
                    <wp:posOffset>47625</wp:posOffset>
                  </wp:positionV>
                  <wp:extent cx="552450" cy="773430"/>
                  <wp:effectExtent l="0" t="0" r="11430" b="3810"/>
                  <wp:wrapSquare wrapText="bothSides"/>
                  <wp:docPr id="8" name="图片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8"/>
                          <pic:cNvPicPr>
                            <a:picLocks noChangeAspect="1"/>
                          </pic:cNvPicPr>
                        </pic:nvPicPr>
                        <pic:blipFill>
                          <a:blip r:embed="rId12"/>
                          <a:stretch>
                            <a:fillRect/>
                          </a:stretch>
                        </pic:blipFill>
                        <pic:spPr>
                          <a:xfrm>
                            <a:off x="0" y="0"/>
                            <a:ext cx="552450" cy="773430"/>
                          </a:xfrm>
                          <a:prstGeom prst="rect">
                            <a:avLst/>
                          </a:prstGeom>
                          <a:noFill/>
                          <a:ln w="9525">
                            <a:noFill/>
                          </a:ln>
                        </pic:spPr>
                      </pic:pic>
                    </a:graphicData>
                  </a:graphic>
                </wp:anchor>
              </w:drawing>
            </w:r>
            <w:r>
              <w:rPr>
                <w:rFonts w:ascii="华文细黑" w:hAnsi="华文细黑" w:eastAsia="华文细黑"/>
                <w:color w:val="auto"/>
                <w:sz w:val="16"/>
                <w:szCs w:val="21"/>
              </w:rPr>
              <w:t>Prof Ivo Vlaev</w:t>
            </w:r>
          </w:p>
        </w:tc>
        <w:tc>
          <w:tcPr>
            <w:tcW w:w="7742"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现任华威大学商学院认知科学和行为经济学教授。曾任帝国理工大学医学院行为科学的高级讲师及伦敦大学学院的研究员。他的研究集中与在各个重要领域的人类决策，如社会、金融和医疗。具体的研究主题是决策、风险</w:t>
            </w:r>
            <w:r>
              <w:rPr>
                <w:rFonts w:hint="eastAsia" w:ascii="华文细黑" w:hAnsi="华文细黑" w:eastAsia="华文细黑" w:cs="华文细黑"/>
                <w:color w:val="auto"/>
                <w:sz w:val="18"/>
                <w:szCs w:val="21"/>
              </w:rPr>
              <w:t>度、行为变化、消费心理、行为经济学和金融、合</w:t>
            </w:r>
            <w:r>
              <w:rPr>
                <w:rFonts w:hint="eastAsia" w:ascii="华文细黑" w:hAnsi="华文细黑" w:eastAsia="华文细黑"/>
                <w:color w:val="auto"/>
                <w:sz w:val="18"/>
                <w:szCs w:val="21"/>
              </w:rPr>
              <w:t>作和福祉。他通过心理、神经科学和经济学的融合，达到这些成果，这是没有一个学科可以单独实现的。他最近与各种公共机构的工作是运用行为改变原则来改变人们对健康、财政和环境的决定。他是2010英国内阁MINDSPACE报告的联合作者，这个报告为制定有效的政策和广泛应用在地方和中央政府和商业部门提供了一个框架。他为地方和国家决策者的智囊，就如何有效地利用行为洞察进行政策设置。他还担任很多期刊和研究资助机构的评论家。他从牛津大学实验心理学（圣约翰学院）获得博士学位。</w:t>
            </w:r>
          </w:p>
        </w:tc>
        <w:tc>
          <w:tcPr>
            <w:tcW w:w="1377" w:type="dxa"/>
          </w:tcPr>
          <w:p>
            <w:pPr>
              <w:spacing w:line="276" w:lineRule="auto"/>
              <w:jc w:val="left"/>
              <w:rPr>
                <w:rFonts w:ascii="华文细黑" w:hAnsi="华文细黑" w:eastAsia="华文细黑"/>
                <w:color w:val="auto"/>
                <w:sz w:val="18"/>
                <w:szCs w:val="21"/>
              </w:rPr>
            </w:pPr>
            <w:r>
              <w:rPr>
                <w:rFonts w:hint="eastAsia" w:ascii="华文细黑" w:hAnsi="华文细黑" w:eastAsia="华文细黑"/>
                <w:color w:val="auto"/>
                <w:sz w:val="18"/>
                <w:szCs w:val="21"/>
              </w:rPr>
              <w:t>行为科学及其运用</w:t>
            </w:r>
          </w:p>
        </w:tc>
      </w:tr>
    </w:tbl>
    <w:p>
      <w:pPr>
        <w:spacing w:before="240" w:line="360" w:lineRule="auto"/>
        <w:jc w:val="center"/>
        <w:rPr>
          <w:rFonts w:ascii="华文细黑" w:hAnsi="华文细黑" w:eastAsia="华文细黑"/>
          <w:b/>
          <w:color w:val="auto"/>
          <w:szCs w:val="21"/>
        </w:rPr>
      </w:pPr>
      <w:r>
        <w:rPr>
          <w:rFonts w:hint="eastAsia" w:ascii="华文细黑" w:hAnsi="华文细黑" w:eastAsia="华文细黑"/>
          <w:b/>
          <w:color w:val="auto"/>
          <w:szCs w:val="21"/>
        </w:rPr>
        <w:t>研习课老师</w:t>
      </w:r>
    </w:p>
    <w:tbl>
      <w:tblPr>
        <w:tblStyle w:val="6"/>
        <w:tblW w:w="10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7734"/>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446"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授课人员</w:t>
            </w:r>
          </w:p>
        </w:tc>
        <w:tc>
          <w:tcPr>
            <w:tcW w:w="7734"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简介</w:t>
            </w:r>
          </w:p>
        </w:tc>
        <w:tc>
          <w:tcPr>
            <w:tcW w:w="1446"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研习课程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69504" behindDoc="0" locked="0" layoutInCell="1" allowOverlap="1">
                  <wp:simplePos x="0" y="0"/>
                  <wp:positionH relativeFrom="margin">
                    <wp:posOffset>86995</wp:posOffset>
                  </wp:positionH>
                  <wp:positionV relativeFrom="margin">
                    <wp:posOffset>47625</wp:posOffset>
                  </wp:positionV>
                  <wp:extent cx="606425" cy="773430"/>
                  <wp:effectExtent l="0" t="0" r="3175" b="3810"/>
                  <wp:wrapSquare wrapText="bothSides"/>
                  <wp:docPr id="1" name="图片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9"/>
                          <pic:cNvPicPr>
                            <a:picLocks noChangeAspect="1"/>
                          </pic:cNvPicPr>
                        </pic:nvPicPr>
                        <pic:blipFill>
                          <a:blip r:embed="rId13"/>
                          <a:stretch>
                            <a:fillRect/>
                          </a:stretch>
                        </pic:blipFill>
                        <pic:spPr>
                          <a:xfrm>
                            <a:off x="0" y="0"/>
                            <a:ext cx="606425" cy="773430"/>
                          </a:xfrm>
                          <a:prstGeom prst="rect">
                            <a:avLst/>
                          </a:prstGeom>
                          <a:noFill/>
                          <a:ln w="9525">
                            <a:noFill/>
                          </a:ln>
                        </pic:spPr>
                      </pic:pic>
                    </a:graphicData>
                  </a:graphic>
                </wp:anchor>
              </w:drawing>
            </w:r>
            <w:r>
              <w:rPr>
                <w:rFonts w:ascii="华文细黑" w:hAnsi="华文细黑" w:eastAsia="华文细黑"/>
                <w:color w:val="auto"/>
                <w:sz w:val="16"/>
                <w:szCs w:val="21"/>
              </w:rPr>
              <w:t>Ms Jennifer</w:t>
            </w:r>
          </w:p>
          <w:p>
            <w:pPr>
              <w:jc w:val="center"/>
              <w:rPr>
                <w:rFonts w:ascii="华文细黑" w:hAnsi="华文细黑" w:eastAsia="华文细黑"/>
                <w:color w:val="auto"/>
                <w:sz w:val="16"/>
                <w:szCs w:val="21"/>
              </w:rPr>
            </w:pPr>
            <w:r>
              <w:rPr>
                <w:rFonts w:ascii="华文细黑" w:hAnsi="华文细黑" w:eastAsia="华文细黑"/>
                <w:color w:val="auto"/>
                <w:sz w:val="16"/>
                <w:szCs w:val="21"/>
              </w:rPr>
              <w:t>Rudnay</w:t>
            </w:r>
          </w:p>
        </w:tc>
        <w:tc>
          <w:tcPr>
            <w:tcW w:w="7734"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现任牛津女子高中声乐、戏剧及讲演辅导员，所培养的学生在每年一度的全英Trinity Guildhall声乐、戏剧及讲演考试中屡屡获奖；毕业于伦敦皇家艺术学院（优秀毕业生）；曾获赞誉声奖；在伦敦及英国各省的戏剧院里及电视中表演现代、18世纪复新及经典角色多年。</w:t>
            </w:r>
          </w:p>
        </w:tc>
        <w:tc>
          <w:tcPr>
            <w:tcW w:w="1446"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英语发音</w:t>
            </w:r>
          </w:p>
          <w:p>
            <w:pPr>
              <w:rPr>
                <w:rFonts w:ascii="华文细黑" w:hAnsi="华文细黑" w:eastAsia="华文细黑"/>
                <w:color w:val="auto"/>
                <w:sz w:val="18"/>
                <w:szCs w:val="21"/>
              </w:rPr>
            </w:pPr>
            <w:r>
              <w:rPr>
                <w:rFonts w:hint="eastAsia" w:ascii="华文细黑" w:hAnsi="华文细黑" w:eastAsia="华文细黑"/>
                <w:color w:val="auto"/>
                <w:sz w:val="18"/>
                <w:szCs w:val="21"/>
              </w:rPr>
              <w:t>英国礼仪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70528" behindDoc="0" locked="0" layoutInCell="1" allowOverlap="1">
                  <wp:simplePos x="0" y="0"/>
                  <wp:positionH relativeFrom="margin">
                    <wp:posOffset>56515</wp:posOffset>
                  </wp:positionH>
                  <wp:positionV relativeFrom="margin">
                    <wp:posOffset>47625</wp:posOffset>
                  </wp:positionV>
                  <wp:extent cx="668020" cy="773430"/>
                  <wp:effectExtent l="0" t="0" r="2540" b="3810"/>
                  <wp:wrapSquare wrapText="bothSides"/>
                  <wp:docPr id="7" name="图片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10"/>
                          <pic:cNvPicPr>
                            <a:picLocks noChangeAspect="1"/>
                          </pic:cNvPicPr>
                        </pic:nvPicPr>
                        <pic:blipFill>
                          <a:blip r:embed="rId14"/>
                          <a:stretch>
                            <a:fillRect/>
                          </a:stretch>
                        </pic:blipFill>
                        <pic:spPr>
                          <a:xfrm>
                            <a:off x="0" y="0"/>
                            <a:ext cx="668020" cy="773430"/>
                          </a:xfrm>
                          <a:prstGeom prst="rect">
                            <a:avLst/>
                          </a:prstGeom>
                          <a:noFill/>
                          <a:ln w="9525">
                            <a:noFill/>
                          </a:ln>
                        </pic:spPr>
                      </pic:pic>
                    </a:graphicData>
                  </a:graphic>
                </wp:anchor>
              </w:drawing>
            </w:r>
            <w:r>
              <w:rPr>
                <w:rFonts w:ascii="华文细黑" w:hAnsi="华文细黑" w:eastAsia="华文细黑"/>
                <w:color w:val="auto"/>
                <w:sz w:val="16"/>
                <w:szCs w:val="21"/>
              </w:rPr>
              <w:t>Michael Li</w:t>
            </w:r>
          </w:p>
        </w:tc>
        <w:tc>
          <w:tcPr>
            <w:tcW w:w="7734"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牛津大学著名的牛津联盟（Oxford Union）现届主席，担任过牛津联盟财务主任、参谋长及物流主管。目前在牛津大学莫德林学院攻读化学本硕连读学位。</w:t>
            </w:r>
          </w:p>
        </w:tc>
        <w:tc>
          <w:tcPr>
            <w:tcW w:w="1446"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讲演及辩论技能</w:t>
            </w:r>
          </w:p>
        </w:tc>
      </w:tr>
    </w:tbl>
    <w:p>
      <w:pPr>
        <w:spacing w:line="360" w:lineRule="auto"/>
        <w:rPr>
          <w:rFonts w:ascii="华文细黑" w:hAnsi="华文细黑" w:eastAsia="华文细黑"/>
          <w:b/>
          <w:color w:val="auto"/>
          <w:szCs w:val="21"/>
        </w:rPr>
      </w:pPr>
    </w:p>
    <w:p>
      <w:pPr>
        <w:spacing w:line="360" w:lineRule="auto"/>
        <w:jc w:val="center"/>
        <w:rPr>
          <w:rFonts w:ascii="华文细黑" w:hAnsi="华文细黑" w:eastAsia="华文细黑"/>
          <w:b/>
          <w:color w:val="auto"/>
          <w:szCs w:val="21"/>
        </w:rPr>
      </w:pPr>
      <w:r>
        <w:rPr>
          <w:rFonts w:hint="eastAsia" w:ascii="华文细黑" w:hAnsi="华文细黑" w:eastAsia="华文细黑"/>
          <w:b/>
          <w:color w:val="auto"/>
          <w:szCs w:val="21"/>
        </w:rPr>
        <w:t>分享牛津大学生活学习体验的牛津大学研究生</w:t>
      </w:r>
    </w:p>
    <w:tbl>
      <w:tblPr>
        <w:tblStyle w:val="6"/>
        <w:tblW w:w="10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7734"/>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分享人员</w:t>
            </w:r>
          </w:p>
        </w:tc>
        <w:tc>
          <w:tcPr>
            <w:tcW w:w="7734"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简介</w:t>
            </w:r>
          </w:p>
        </w:tc>
        <w:tc>
          <w:tcPr>
            <w:tcW w:w="1446" w:type="dxa"/>
          </w:tcPr>
          <w:p>
            <w:pPr>
              <w:spacing w:line="276" w:lineRule="auto"/>
              <w:jc w:val="center"/>
              <w:rPr>
                <w:rFonts w:ascii="华文细黑" w:hAnsi="华文细黑" w:eastAsia="华文细黑"/>
                <w:color w:val="auto"/>
                <w:sz w:val="18"/>
                <w:szCs w:val="21"/>
              </w:rPr>
            </w:pPr>
            <w:r>
              <w:rPr>
                <w:rFonts w:hint="eastAsia" w:ascii="华文细黑" w:hAnsi="华文细黑" w:eastAsia="华文细黑"/>
                <w:color w:val="auto"/>
                <w:sz w:val="18"/>
                <w:szCs w:val="21"/>
              </w:rPr>
              <w:t>分享领域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spacing w:line="360" w:lineRule="auto"/>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71552" behindDoc="0" locked="0" layoutInCell="1" allowOverlap="1">
                  <wp:simplePos x="0" y="0"/>
                  <wp:positionH relativeFrom="margin">
                    <wp:posOffset>107950</wp:posOffset>
                  </wp:positionH>
                  <wp:positionV relativeFrom="margin">
                    <wp:posOffset>47625</wp:posOffset>
                  </wp:positionV>
                  <wp:extent cx="564515" cy="773430"/>
                  <wp:effectExtent l="0" t="0" r="14605" b="3810"/>
                  <wp:wrapSquare wrapText="bothSides"/>
                  <wp:docPr id="11" name="图片 1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11"/>
                          <pic:cNvPicPr>
                            <a:picLocks noChangeAspect="1"/>
                          </pic:cNvPicPr>
                        </pic:nvPicPr>
                        <pic:blipFill>
                          <a:blip r:embed="rId15"/>
                          <a:stretch>
                            <a:fillRect/>
                          </a:stretch>
                        </pic:blipFill>
                        <pic:spPr>
                          <a:xfrm>
                            <a:off x="0" y="0"/>
                            <a:ext cx="564515" cy="773430"/>
                          </a:xfrm>
                          <a:prstGeom prst="rect">
                            <a:avLst/>
                          </a:prstGeom>
                          <a:noFill/>
                          <a:ln w="9525">
                            <a:noFill/>
                          </a:ln>
                        </pic:spPr>
                      </pic:pic>
                    </a:graphicData>
                  </a:graphic>
                </wp:anchor>
              </w:drawing>
            </w:r>
            <w:r>
              <w:rPr>
                <w:rFonts w:ascii="华文细黑" w:hAnsi="华文细黑" w:eastAsia="华文细黑"/>
                <w:color w:val="auto"/>
                <w:sz w:val="16"/>
                <w:szCs w:val="21"/>
              </w:rPr>
              <w:t>Yannis Assael</w:t>
            </w:r>
          </w:p>
        </w:tc>
        <w:tc>
          <w:tcPr>
            <w:tcW w:w="7734"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于2013年毕业于希腊马其顿大学应用信息学系。他获得了希腊国家奖学金基金会的全额奖学金来牛津大学计算机系攻读硕士学位。在牛津大学攻读硕士期间，他获得了托尼·霍尔最佳整体学术奖（2014年）。他的研究集中在人工智能，机器学习（Machine Learning）和低音吉他的领域。2015年，他获得HiPEDS奖学金在伦敦帝国理工学院的机器学习专业攻读硕士研究学位。在帝国理工同年级中获得第二高的分数后，他回到牛津大学，获得牛津-谷歌DeepMind研究生奖学金攻读机器学习的博士学位。在英国学习期间，他参加了超过50多个发展咨询项目，他的机器学习研究项目最近吸引了如 BBC、路透社、及新科学家媒体的重视。</w:t>
            </w:r>
          </w:p>
        </w:tc>
        <w:tc>
          <w:tcPr>
            <w:tcW w:w="1446" w:type="dxa"/>
          </w:tcPr>
          <w:p>
            <w:pPr>
              <w:jc w:val="left"/>
              <w:rPr>
                <w:rFonts w:ascii="华文细黑" w:hAnsi="华文细黑" w:eastAsia="华文细黑"/>
                <w:color w:val="auto"/>
                <w:sz w:val="18"/>
                <w:szCs w:val="21"/>
              </w:rPr>
            </w:pPr>
            <w:r>
              <w:rPr>
                <w:rFonts w:hint="eastAsia" w:ascii="华文细黑" w:hAnsi="华文细黑" w:eastAsia="华文细黑"/>
                <w:color w:val="auto"/>
                <w:sz w:val="18"/>
                <w:szCs w:val="21"/>
              </w:rPr>
              <w:t>在牛津大学攻读计算机科学及人工智能科学学位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72576" behindDoc="0" locked="0" layoutInCell="1" allowOverlap="1">
                  <wp:simplePos x="0" y="0"/>
                  <wp:positionH relativeFrom="margin">
                    <wp:posOffset>117475</wp:posOffset>
                  </wp:positionH>
                  <wp:positionV relativeFrom="margin">
                    <wp:posOffset>47625</wp:posOffset>
                  </wp:positionV>
                  <wp:extent cx="544830" cy="773430"/>
                  <wp:effectExtent l="0" t="0" r="3810" b="3810"/>
                  <wp:wrapSquare wrapText="bothSides"/>
                  <wp:docPr id="6" name="图片 1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12"/>
                          <pic:cNvPicPr>
                            <a:picLocks noChangeAspect="1"/>
                          </pic:cNvPicPr>
                        </pic:nvPicPr>
                        <pic:blipFill>
                          <a:blip r:embed="rId16"/>
                          <a:stretch>
                            <a:fillRect/>
                          </a:stretch>
                        </pic:blipFill>
                        <pic:spPr>
                          <a:xfrm>
                            <a:off x="0" y="0"/>
                            <a:ext cx="544830" cy="773430"/>
                          </a:xfrm>
                          <a:prstGeom prst="rect">
                            <a:avLst/>
                          </a:prstGeom>
                          <a:noFill/>
                          <a:ln w="9525">
                            <a:noFill/>
                          </a:ln>
                        </pic:spPr>
                      </pic:pic>
                    </a:graphicData>
                  </a:graphic>
                </wp:anchor>
              </w:drawing>
            </w:r>
            <w:r>
              <w:rPr>
                <w:rFonts w:ascii="华文细黑" w:hAnsi="华文细黑" w:eastAsia="华文细黑"/>
                <w:color w:val="auto"/>
                <w:sz w:val="16"/>
                <w:szCs w:val="21"/>
              </w:rPr>
              <w:t>Carl</w:t>
            </w:r>
          </w:p>
          <w:p>
            <w:pPr>
              <w:jc w:val="center"/>
              <w:rPr>
                <w:rFonts w:ascii="华文细黑" w:hAnsi="华文细黑" w:eastAsia="华文细黑"/>
                <w:color w:val="auto"/>
                <w:sz w:val="16"/>
                <w:szCs w:val="21"/>
              </w:rPr>
            </w:pPr>
            <w:r>
              <w:rPr>
                <w:rFonts w:ascii="华文细黑" w:hAnsi="华文细黑" w:eastAsia="华文细黑"/>
                <w:color w:val="auto"/>
                <w:sz w:val="16"/>
                <w:szCs w:val="21"/>
              </w:rPr>
              <w:t>Hildebrand</w:t>
            </w:r>
          </w:p>
        </w:tc>
        <w:tc>
          <w:tcPr>
            <w:tcW w:w="7734"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大学学院（University College）哲学专业博士候选人。他也是该学院的院长助理。他的博士研究主要是探索道德心理学与伦理史之间的关系。更具体地说，他关注的是品德，道德教育的本质，以及情感和认知在道德行动中的作用。他曾在加拿大的三一西部大学哲学系任教两年。卡尔还有应用伦理学背景。除此之外，他还是不列颠哥伦比亚大学医学院荣誉讲师和伦理顾问，加拿大渥太华的L'Arche社区成员。</w:t>
            </w:r>
          </w:p>
        </w:tc>
        <w:tc>
          <w:tcPr>
            <w:tcW w:w="1446"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在牛津大学攻读人文学科学位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73600" behindDoc="0" locked="0" layoutInCell="1" allowOverlap="1">
                  <wp:simplePos x="0" y="0"/>
                  <wp:positionH relativeFrom="margin">
                    <wp:posOffset>129540</wp:posOffset>
                  </wp:positionH>
                  <wp:positionV relativeFrom="margin">
                    <wp:posOffset>47625</wp:posOffset>
                  </wp:positionV>
                  <wp:extent cx="522605" cy="773430"/>
                  <wp:effectExtent l="0" t="0" r="10795" b="3810"/>
                  <wp:wrapSquare wrapText="bothSides"/>
                  <wp:docPr id="9" name="图片 1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13"/>
                          <pic:cNvPicPr>
                            <a:picLocks noChangeAspect="1"/>
                          </pic:cNvPicPr>
                        </pic:nvPicPr>
                        <pic:blipFill>
                          <a:blip r:embed="rId17"/>
                          <a:stretch>
                            <a:fillRect/>
                          </a:stretch>
                        </pic:blipFill>
                        <pic:spPr>
                          <a:xfrm>
                            <a:off x="0" y="0"/>
                            <a:ext cx="522605" cy="773430"/>
                          </a:xfrm>
                          <a:prstGeom prst="rect">
                            <a:avLst/>
                          </a:prstGeom>
                          <a:noFill/>
                          <a:ln w="9525">
                            <a:noFill/>
                          </a:ln>
                        </pic:spPr>
                      </pic:pic>
                    </a:graphicData>
                  </a:graphic>
                </wp:anchor>
              </w:drawing>
            </w:r>
            <w:r>
              <w:rPr>
                <w:rFonts w:ascii="华文细黑" w:hAnsi="华文细黑" w:eastAsia="华文细黑"/>
                <w:color w:val="auto"/>
                <w:sz w:val="16"/>
                <w:szCs w:val="21"/>
              </w:rPr>
              <w:t>Farid</w:t>
            </w:r>
          </w:p>
          <w:p>
            <w:pPr>
              <w:jc w:val="center"/>
              <w:rPr>
                <w:rFonts w:ascii="华文细黑" w:hAnsi="华文细黑" w:eastAsia="华文细黑"/>
                <w:color w:val="auto"/>
                <w:sz w:val="16"/>
                <w:szCs w:val="21"/>
              </w:rPr>
            </w:pPr>
            <w:r>
              <w:rPr>
                <w:rFonts w:ascii="华文细黑" w:hAnsi="华文细黑" w:eastAsia="华文细黑"/>
                <w:color w:val="auto"/>
                <w:sz w:val="16"/>
                <w:szCs w:val="21"/>
              </w:rPr>
              <w:t>Osmanov</w:t>
            </w:r>
          </w:p>
        </w:tc>
        <w:tc>
          <w:tcPr>
            <w:tcW w:w="7734"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目前就读牛津大学布拉瓦尼克政府学院，毕业于阿塞拜疆Baku州立大学的国际关系及外交系及阿塞拜疆外交学院。也是美国George C Marshall安全研究中心校友。曾实习于美国的大西洋理事会及华盛顿特区Dinu调查欧亚大学中心。他曾在阿塞拜疆外交事务部任区域安全处参赞和三等秘书的职位。他也是哈扎尔大学政治科学学院、国际关系的兼职讲师。他的研究兴趣和专长包括全球和区域安全，安全和能源政策。也是一家与粮食和农业相关的初创公司的创办人。</w:t>
            </w:r>
          </w:p>
        </w:tc>
        <w:tc>
          <w:tcPr>
            <w:tcW w:w="1446"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在牛津大学攻读公共管理硕士学位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6" w:type="dxa"/>
          </w:tcPr>
          <w:p>
            <w:pPr>
              <w:jc w:val="center"/>
              <w:rPr>
                <w:rFonts w:ascii="华文细黑" w:hAnsi="华文细黑" w:eastAsia="华文细黑"/>
                <w:color w:val="auto"/>
                <w:sz w:val="16"/>
                <w:szCs w:val="21"/>
              </w:rPr>
            </w:pPr>
            <w:r>
              <w:rPr>
                <w:rFonts w:ascii="华文细黑" w:hAnsi="华文细黑" w:eastAsia="华文细黑"/>
                <w:color w:val="auto"/>
                <w:sz w:val="16"/>
                <w:szCs w:val="21"/>
              </w:rPr>
              <w:drawing>
                <wp:anchor distT="0" distB="0" distL="114300" distR="114300" simplePos="0" relativeHeight="251674624" behindDoc="0" locked="0" layoutInCell="1" allowOverlap="1">
                  <wp:simplePos x="0" y="0"/>
                  <wp:positionH relativeFrom="margin">
                    <wp:posOffset>131445</wp:posOffset>
                  </wp:positionH>
                  <wp:positionV relativeFrom="margin">
                    <wp:posOffset>47625</wp:posOffset>
                  </wp:positionV>
                  <wp:extent cx="516890" cy="773430"/>
                  <wp:effectExtent l="0" t="0" r="1270" b="3810"/>
                  <wp:wrapSquare wrapText="bothSides"/>
                  <wp:docPr id="10" name="图片 1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14"/>
                          <pic:cNvPicPr>
                            <a:picLocks noChangeAspect="1"/>
                          </pic:cNvPicPr>
                        </pic:nvPicPr>
                        <pic:blipFill>
                          <a:blip r:embed="rId18"/>
                          <a:stretch>
                            <a:fillRect/>
                          </a:stretch>
                        </pic:blipFill>
                        <pic:spPr>
                          <a:xfrm>
                            <a:off x="0" y="0"/>
                            <a:ext cx="516890" cy="773430"/>
                          </a:xfrm>
                          <a:prstGeom prst="rect">
                            <a:avLst/>
                          </a:prstGeom>
                          <a:noFill/>
                          <a:ln w="9525">
                            <a:noFill/>
                          </a:ln>
                        </pic:spPr>
                      </pic:pic>
                    </a:graphicData>
                  </a:graphic>
                </wp:anchor>
              </w:drawing>
            </w:r>
            <w:r>
              <w:rPr>
                <w:rFonts w:ascii="华文细黑" w:hAnsi="华文细黑" w:eastAsia="华文细黑"/>
                <w:color w:val="auto"/>
                <w:sz w:val="16"/>
                <w:szCs w:val="21"/>
              </w:rPr>
              <w:t>Martin Schild</w:t>
            </w:r>
          </w:p>
        </w:tc>
        <w:tc>
          <w:tcPr>
            <w:tcW w:w="7734"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获得德国律师执照，目前在一家著名德国律师事务所Hengeler Mueller驻伦敦分部工作。曾在柏林法院，议会及纽约做过律师；致力于金融制裁及集团公司法律及经济运作方面业务（特别是与收购相关的金融及私有产权）。毕业于日内瓦大学、汉堡大学、莫斯科大学，并从牛津大学法学院及赛德商学院获得金融及法律硕士。除德语及英语外，精通西班牙语及法语，也会葡萄牙语。</w:t>
            </w:r>
          </w:p>
        </w:tc>
        <w:tc>
          <w:tcPr>
            <w:tcW w:w="1446" w:type="dxa"/>
          </w:tcPr>
          <w:p>
            <w:pPr>
              <w:rPr>
                <w:rFonts w:ascii="华文细黑" w:hAnsi="华文细黑" w:eastAsia="华文细黑"/>
                <w:color w:val="auto"/>
                <w:sz w:val="18"/>
                <w:szCs w:val="21"/>
              </w:rPr>
            </w:pPr>
            <w:r>
              <w:rPr>
                <w:rFonts w:hint="eastAsia" w:ascii="华文细黑" w:hAnsi="华文细黑" w:eastAsia="华文细黑"/>
                <w:color w:val="auto"/>
                <w:sz w:val="18"/>
                <w:szCs w:val="21"/>
              </w:rPr>
              <w:t>在牛津大学攻读法学及金融学学位</w:t>
            </w:r>
          </w:p>
        </w:tc>
      </w:tr>
    </w:tbl>
    <w:p>
      <w:pPr>
        <w:spacing w:before="240"/>
        <w:rPr>
          <w:rFonts w:ascii="华文细黑" w:hAnsi="华文细黑" w:eastAsia="华文细黑"/>
          <w:color w:val="auto"/>
        </w:rPr>
      </w:pPr>
      <w:r>
        <w:rPr>
          <w:rFonts w:hint="eastAsia" w:ascii="华文细黑" w:hAnsi="华文细黑" w:eastAsia="华文细黑"/>
          <w:color w:val="auto"/>
        </w:rPr>
        <w:t>注：实际行程会以实际情况进行微调</w:t>
      </w:r>
    </w:p>
    <w:p>
      <w:pPr>
        <w:rPr>
          <w:rFonts w:ascii="华文细黑" w:hAnsi="华文细黑" w:eastAsia="华文细黑"/>
          <w:b/>
          <w:color w:val="auto"/>
          <w:sz w:val="24"/>
        </w:rPr>
      </w:pPr>
    </w:p>
    <w:p>
      <w:pPr>
        <w:ind w:left="-2" w:leftChars="-1"/>
        <w:rPr>
          <w:rFonts w:ascii="华文细黑" w:hAnsi="华文细黑" w:eastAsia="华文细黑"/>
          <w:b/>
          <w:color w:val="auto"/>
          <w:sz w:val="22"/>
          <w:szCs w:val="21"/>
        </w:rPr>
      </w:pPr>
      <w:r>
        <w:rPr>
          <w:rFonts w:hint="eastAsia" w:ascii="华文细黑" w:hAnsi="华文细黑" w:eastAsia="华文细黑"/>
          <w:b/>
          <w:color w:val="auto"/>
          <w:sz w:val="22"/>
          <w:szCs w:val="21"/>
        </w:rPr>
        <w:t>3周项目行程表-牛津寒暑假课程体验与语言文化班</w:t>
      </w:r>
    </w:p>
    <w:tbl>
      <w:tblPr>
        <w:tblStyle w:val="8"/>
        <w:tblW w:w="10490" w:type="dxa"/>
        <w:jc w:val="center"/>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1276"/>
        <w:gridCol w:w="2268"/>
        <w:gridCol w:w="1244"/>
        <w:gridCol w:w="2277"/>
        <w:gridCol w:w="1299"/>
        <w:gridCol w:w="2126"/>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491" w:hRule="atLeast"/>
          <w:jc w:val="center"/>
        </w:trPr>
        <w:tc>
          <w:tcPr>
            <w:tcW w:w="1276" w:type="dxa"/>
            <w:tcBorders>
              <w:top w:val="single" w:color="auto" w:sz="4" w:space="0"/>
              <w:left w:val="single" w:color="auto" w:sz="4" w:space="0"/>
              <w:bottom w:val="nil"/>
              <w:right w:val="single" w:color="auto" w:sz="8" w:space="0"/>
              <w:insideH w:val="nil"/>
              <w:insideV w:val="single" w:sz="8" w:space="0"/>
            </w:tcBorders>
            <w:shd w:val="clear" w:color="auto" w:fill="FFFFFF" w:themeFill="background1"/>
            <w:vAlign w:val="center"/>
          </w:tcPr>
          <w:p>
            <w:pPr>
              <w:jc w:val="center"/>
              <w:rPr>
                <w:rFonts w:ascii="华文细黑" w:hAnsi="华文细黑" w:eastAsia="华文细黑"/>
                <w:b/>
                <w:bCs/>
                <w:i w:val="0"/>
                <w:iCs w:val="0"/>
                <w:color w:val="auto"/>
                <w:sz w:val="18"/>
                <w:szCs w:val="18"/>
              </w:rPr>
            </w:pPr>
            <w:r>
              <w:rPr>
                <w:rFonts w:hint="eastAsia" w:ascii="华文细黑" w:hAnsi="华文细黑" w:eastAsia="华文细黑"/>
                <w:b/>
                <w:bCs/>
                <w:i w:val="0"/>
                <w:iCs w:val="0"/>
                <w:color w:val="auto"/>
                <w:sz w:val="18"/>
                <w:szCs w:val="18"/>
              </w:rPr>
              <w:t>星期/时间</w:t>
            </w:r>
          </w:p>
        </w:tc>
        <w:tc>
          <w:tcPr>
            <w:tcW w:w="2268" w:type="dxa"/>
            <w:tcBorders>
              <w:top w:val="single" w:color="auto" w:sz="4" w:space="0"/>
              <w:left w:val="single" w:color="auto" w:sz="4" w:space="0"/>
              <w:bottom w:val="single" w:color="auto" w:sz="4" w:space="0"/>
              <w:right w:val="single" w:color="auto" w:sz="8" w:space="0"/>
              <w:insideV w:val="single" w:sz="8" w:space="0"/>
            </w:tcBorders>
            <w:shd w:val="clear" w:color="auto" w:fill="FFFFFF" w:themeFill="background1"/>
            <w:vAlign w:val="center"/>
          </w:tcPr>
          <w:p>
            <w:pPr>
              <w:jc w:val="center"/>
              <w:rPr>
                <w:rFonts w:ascii="华文细黑" w:hAnsi="华文细黑" w:eastAsia="华文细黑"/>
                <w:b/>
                <w:bCs/>
                <w:i w:val="0"/>
                <w:iCs w:val="0"/>
                <w:color w:val="auto"/>
                <w:sz w:val="18"/>
                <w:szCs w:val="18"/>
              </w:rPr>
            </w:pPr>
            <w:r>
              <w:rPr>
                <w:rFonts w:hint="eastAsia" w:ascii="华文细黑" w:hAnsi="华文细黑" w:eastAsia="华文细黑"/>
                <w:b/>
                <w:bCs/>
                <w:i w:val="0"/>
                <w:iCs w:val="0"/>
                <w:color w:val="auto"/>
                <w:sz w:val="18"/>
                <w:szCs w:val="18"/>
              </w:rPr>
              <w:t>天数/主题</w:t>
            </w:r>
          </w:p>
        </w:tc>
        <w:tc>
          <w:tcPr>
            <w:tcW w:w="1244" w:type="dxa"/>
            <w:tcBorders>
              <w:top w:val="single" w:color="auto" w:sz="4" w:space="0"/>
              <w:left w:val="single" w:color="auto" w:sz="4" w:space="0"/>
              <w:bottom w:val="single" w:color="auto" w:sz="4" w:space="0"/>
              <w:right w:val="single" w:color="auto" w:sz="8" w:space="0"/>
              <w:insideV w:val="single" w:sz="8" w:space="0"/>
            </w:tcBorders>
            <w:shd w:val="clear" w:color="auto" w:fill="FFFFFF" w:themeFill="background1"/>
            <w:vAlign w:val="center"/>
          </w:tcPr>
          <w:p>
            <w:pPr>
              <w:jc w:val="center"/>
              <w:rPr>
                <w:rFonts w:ascii="华文细黑" w:hAnsi="华文细黑" w:eastAsia="华文细黑"/>
                <w:b/>
                <w:bCs/>
                <w:i w:val="0"/>
                <w:iCs w:val="0"/>
                <w:color w:val="auto"/>
                <w:sz w:val="18"/>
                <w:szCs w:val="18"/>
              </w:rPr>
            </w:pPr>
            <w:r>
              <w:rPr>
                <w:rFonts w:hint="eastAsia" w:ascii="华文细黑" w:hAnsi="华文细黑" w:eastAsia="华文细黑"/>
                <w:b/>
                <w:bCs/>
                <w:i w:val="0"/>
                <w:iCs w:val="0"/>
                <w:color w:val="auto"/>
                <w:sz w:val="18"/>
                <w:szCs w:val="18"/>
              </w:rPr>
              <w:t>星期/时间</w:t>
            </w:r>
          </w:p>
        </w:tc>
        <w:tc>
          <w:tcPr>
            <w:tcW w:w="2277" w:type="dxa"/>
            <w:tcBorders>
              <w:top w:val="single" w:color="auto" w:sz="4" w:space="0"/>
              <w:left w:val="single" w:color="auto" w:sz="4" w:space="0"/>
              <w:bottom w:val="single" w:color="auto" w:sz="4" w:space="0"/>
              <w:right w:val="single" w:color="auto" w:sz="8" w:space="0"/>
              <w:insideV w:val="single" w:sz="8" w:space="0"/>
            </w:tcBorders>
            <w:shd w:val="clear" w:color="auto" w:fill="FFFFFF" w:themeFill="background1"/>
            <w:vAlign w:val="center"/>
          </w:tcPr>
          <w:p>
            <w:pPr>
              <w:jc w:val="center"/>
              <w:rPr>
                <w:rFonts w:ascii="华文细黑" w:hAnsi="华文细黑" w:eastAsia="华文细黑"/>
                <w:b/>
                <w:bCs/>
                <w:i w:val="0"/>
                <w:iCs w:val="0"/>
                <w:color w:val="auto"/>
                <w:sz w:val="18"/>
                <w:szCs w:val="18"/>
              </w:rPr>
            </w:pPr>
            <w:r>
              <w:rPr>
                <w:rFonts w:hint="eastAsia" w:ascii="华文细黑" w:hAnsi="华文细黑" w:eastAsia="华文细黑"/>
                <w:b/>
                <w:bCs/>
                <w:i w:val="0"/>
                <w:iCs w:val="0"/>
                <w:color w:val="auto"/>
                <w:sz w:val="18"/>
                <w:szCs w:val="18"/>
              </w:rPr>
              <w:t>天数/主题</w:t>
            </w:r>
          </w:p>
        </w:tc>
        <w:tc>
          <w:tcPr>
            <w:tcW w:w="1299" w:type="dxa"/>
            <w:tcBorders>
              <w:top w:val="single" w:color="auto" w:sz="4" w:space="0"/>
              <w:left w:val="single" w:color="auto" w:sz="4" w:space="0"/>
              <w:bottom w:val="single" w:color="auto" w:sz="4" w:space="0"/>
              <w:right w:val="single" w:color="auto" w:sz="8" w:space="0"/>
              <w:insideV w:val="single" w:sz="8" w:space="0"/>
            </w:tcBorders>
            <w:shd w:val="clear" w:color="auto" w:fill="FFFFFF" w:themeFill="background1"/>
            <w:vAlign w:val="center"/>
          </w:tcPr>
          <w:p>
            <w:pPr>
              <w:jc w:val="center"/>
              <w:rPr>
                <w:rFonts w:ascii="华文细黑" w:hAnsi="华文细黑" w:eastAsia="华文细黑"/>
                <w:b/>
                <w:bCs/>
                <w:i w:val="0"/>
                <w:iCs w:val="0"/>
                <w:color w:val="auto"/>
                <w:sz w:val="18"/>
                <w:szCs w:val="18"/>
              </w:rPr>
            </w:pPr>
            <w:r>
              <w:rPr>
                <w:rFonts w:hint="eastAsia" w:ascii="华文细黑" w:hAnsi="华文细黑" w:eastAsia="华文细黑"/>
                <w:b/>
                <w:bCs/>
                <w:i w:val="0"/>
                <w:iCs w:val="0"/>
                <w:color w:val="auto"/>
                <w:sz w:val="18"/>
                <w:szCs w:val="18"/>
              </w:rPr>
              <w:t>星期/时间</w:t>
            </w:r>
          </w:p>
        </w:tc>
        <w:tc>
          <w:tcPr>
            <w:tcW w:w="2126" w:type="dxa"/>
            <w:tcBorders>
              <w:top w:val="single" w:color="auto" w:sz="4" w:space="0"/>
              <w:left w:val="single" w:color="auto" w:sz="4" w:space="0"/>
              <w:bottom w:val="single" w:color="auto" w:sz="4" w:space="0"/>
              <w:right w:val="single" w:color="auto" w:sz="4" w:space="0"/>
              <w:insideV w:val="single" w:sz="8" w:space="0"/>
            </w:tcBorders>
            <w:shd w:val="clear" w:color="auto" w:fill="FFFFFF" w:themeFill="background1"/>
            <w:vAlign w:val="center"/>
          </w:tcPr>
          <w:p>
            <w:pPr>
              <w:jc w:val="center"/>
              <w:rPr>
                <w:rFonts w:ascii="华文细黑" w:hAnsi="华文细黑" w:eastAsia="华文细黑"/>
                <w:b/>
                <w:bCs/>
                <w:i w:val="0"/>
                <w:iCs w:val="0"/>
                <w:color w:val="auto"/>
                <w:sz w:val="18"/>
                <w:szCs w:val="18"/>
              </w:rPr>
            </w:pPr>
            <w:r>
              <w:rPr>
                <w:rFonts w:hint="eastAsia" w:ascii="华文细黑" w:hAnsi="华文细黑" w:eastAsia="华文细黑"/>
                <w:b/>
                <w:bCs/>
                <w:i w:val="0"/>
                <w:iCs w:val="0"/>
                <w:color w:val="auto"/>
                <w:sz w:val="18"/>
                <w:szCs w:val="18"/>
              </w:rPr>
              <w:t>天数/主题</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第一天</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第八天</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第十五天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抵达牛津</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入住宿舍</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破冰仪式</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第二天</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第九天</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第十六天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报道注册，开学典礼</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FFFFFF" w:themeFill="background1"/>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各学院参观与交流</w:t>
            </w:r>
          </w:p>
        </w:tc>
        <w:tc>
          <w:tcPr>
            <w:tcW w:w="12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9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调整时差</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第三天</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第十天</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第十七天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专业核心课程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第四天</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第十一天</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第十八天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名校参访</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名校参访</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名校参访</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剑桥大学</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雷丁大学</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肯特大学</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户外拓展</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户外拓展</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户外拓展</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第五天</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第十二天</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第十九天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企业参观学习</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英国银行博物馆</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毕业演讲</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梅赛德斯-奔驰</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金丝雀码头</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毕业典礼</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运动或图书馆自习</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第六天</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第十三天</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第二十天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参观伦敦</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参观莎士比亚故居</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比思特购物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参观丘吉尔庄园</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第一周</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第七天</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第二周</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第十四天</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第三周</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第二十一天</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上午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自由活动</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自由活动</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上午</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回程</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nil"/>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下午</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自由活动</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自由活动</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下午</w:t>
            </w: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FFD88B"/>
            <w:vAlign w:val="center"/>
          </w:tcPr>
          <w:p>
            <w:pPr>
              <w:jc w:val="center"/>
              <w:rPr>
                <w:rFonts w:ascii="华文细黑" w:hAnsi="华文细黑" w:eastAsia="华文细黑"/>
                <w:color w:val="auto"/>
                <w:sz w:val="22"/>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85" w:hRule="atLeast"/>
          <w:jc w:val="center"/>
        </w:trPr>
        <w:tc>
          <w:tcPr>
            <w:tcW w:w="1276" w:type="dxa"/>
            <w:tcBorders>
              <w:top w:val="single" w:color="auto" w:sz="4" w:space="0"/>
              <w:left w:val="single" w:color="auto" w:sz="4" w:space="0"/>
              <w:bottom w:val="single" w:color="auto" w:sz="4" w:space="0"/>
              <w:right w:val="single" w:color="auto" w:sz="4" w:space="0"/>
              <w:insideH w:val="nil"/>
            </w:tcBorders>
            <w:shd w:val="clear" w:color="auto" w:fill="auto"/>
            <w:vAlign w:val="center"/>
          </w:tcPr>
          <w:p>
            <w:pPr>
              <w:jc w:val="center"/>
              <w:rPr>
                <w:rFonts w:ascii="华文细黑" w:hAnsi="华文细黑" w:eastAsia="华文细黑"/>
                <w:b w:val="0"/>
                <w:bCs/>
                <w:i w:val="0"/>
                <w:iCs w:val="0"/>
                <w:color w:val="auto"/>
                <w:sz w:val="18"/>
                <w:szCs w:val="18"/>
              </w:rPr>
            </w:pPr>
            <w:r>
              <w:rPr>
                <w:rFonts w:hint="eastAsia" w:ascii="华文细黑" w:hAnsi="华文细黑" w:eastAsia="华文细黑"/>
                <w:b w:val="0"/>
                <w:bCs/>
                <w:i w:val="0"/>
                <w:iCs w:val="0"/>
                <w:color w:val="auto"/>
                <w:sz w:val="18"/>
                <w:szCs w:val="18"/>
              </w:rPr>
              <w:t>晚上</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晚上</w:t>
            </w: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FFD88B"/>
            <w:vAlign w:val="center"/>
          </w:tcPr>
          <w:p>
            <w:pPr>
              <w:jc w:val="center"/>
              <w:rPr>
                <w:rFonts w:ascii="华文细黑" w:hAnsi="华文细黑" w:eastAsia="华文细黑"/>
                <w:color w:val="auto"/>
                <w:sz w:val="22"/>
              </w:rPr>
            </w:pPr>
          </w:p>
        </w:tc>
      </w:tr>
    </w:tbl>
    <w:p>
      <w:pPr>
        <w:spacing w:before="240"/>
        <w:rPr>
          <w:rFonts w:ascii="华文细黑" w:hAnsi="华文细黑" w:eastAsia="华文细黑"/>
          <w:color w:val="auto"/>
        </w:rPr>
      </w:pPr>
      <w:r>
        <w:rPr>
          <w:rFonts w:hint="eastAsia" w:ascii="华文细黑" w:hAnsi="华文细黑" w:eastAsia="华文细黑"/>
          <w:color w:val="auto"/>
        </w:rPr>
        <w:t>注：实际行程会以实际情况进行微调</w:t>
      </w:r>
    </w:p>
    <w:p>
      <w:pPr>
        <w:spacing w:before="240"/>
        <w:rPr>
          <w:rFonts w:hint="eastAsia" w:ascii="华文细黑" w:hAnsi="华文细黑" w:eastAsia="华文细黑"/>
          <w:b/>
          <w:color w:val="auto"/>
          <w:sz w:val="22"/>
        </w:rPr>
      </w:pPr>
    </w:p>
    <w:p>
      <w:pPr>
        <w:spacing w:before="240"/>
        <w:rPr>
          <w:rFonts w:ascii="华文细黑" w:hAnsi="华文细黑" w:eastAsia="华文细黑"/>
          <w:b/>
          <w:color w:val="auto"/>
          <w:sz w:val="22"/>
        </w:rPr>
      </w:pPr>
      <w:r>
        <w:rPr>
          <w:rFonts w:hint="eastAsia" w:ascii="华文细黑" w:hAnsi="华文细黑" w:eastAsia="华文细黑"/>
          <w:b/>
          <w:color w:val="auto"/>
          <w:sz w:val="22"/>
        </w:rPr>
        <w:t>| 部分专业核心课老师名单</w:t>
      </w:r>
    </w:p>
    <w:tbl>
      <w:tblPr>
        <w:tblStyle w:val="6"/>
        <w:tblW w:w="10635" w:type="dxa"/>
        <w:tblCellSpacing w:w="0" w:type="dxa"/>
        <w:tblInd w:w="10" w:type="dxa"/>
        <w:tblLayout w:type="fixed"/>
        <w:tblCellMar>
          <w:top w:w="0" w:type="dxa"/>
          <w:left w:w="0" w:type="dxa"/>
          <w:bottom w:w="0" w:type="dxa"/>
          <w:right w:w="0" w:type="dxa"/>
        </w:tblCellMar>
      </w:tblPr>
      <w:tblGrid>
        <w:gridCol w:w="1506"/>
        <w:gridCol w:w="2004"/>
        <w:gridCol w:w="7125"/>
      </w:tblGrid>
      <w:tr>
        <w:tblPrEx>
          <w:tblLayout w:type="fixed"/>
          <w:tblCellMar>
            <w:top w:w="0" w:type="dxa"/>
            <w:left w:w="0" w:type="dxa"/>
            <w:bottom w:w="0" w:type="dxa"/>
            <w:right w:w="0" w:type="dxa"/>
          </w:tblCellMar>
        </w:tblPrEx>
        <w:trPr>
          <w:trHeight w:val="119"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tcPr>
          <w:p>
            <w:pPr>
              <w:jc w:val="center"/>
              <w:rPr>
                <w:rFonts w:ascii="华文细黑" w:hAnsi="华文细黑" w:eastAsia="华文细黑"/>
                <w:b/>
                <w:bCs/>
                <w:color w:val="auto"/>
                <w:sz w:val="18"/>
                <w:szCs w:val="18"/>
              </w:rPr>
            </w:pPr>
            <w:r>
              <w:rPr>
                <w:rFonts w:hint="eastAsia" w:ascii="华文细黑" w:hAnsi="华文细黑" w:eastAsia="华文细黑"/>
                <w:b/>
                <w:bCs/>
                <w:color w:val="auto"/>
                <w:sz w:val="18"/>
                <w:szCs w:val="18"/>
              </w:rPr>
              <w:t>学科</w:t>
            </w:r>
          </w:p>
        </w:tc>
        <w:tc>
          <w:tcPr>
            <w:tcW w:w="2004"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tcPr>
          <w:p>
            <w:pPr>
              <w:jc w:val="center"/>
              <w:rPr>
                <w:rFonts w:ascii="华文细黑" w:hAnsi="华文细黑" w:eastAsia="华文细黑"/>
                <w:b/>
                <w:bCs/>
                <w:color w:val="auto"/>
                <w:sz w:val="18"/>
                <w:szCs w:val="18"/>
              </w:rPr>
            </w:pPr>
            <w:r>
              <w:rPr>
                <w:rFonts w:hint="eastAsia" w:ascii="华文细黑" w:hAnsi="华文细黑" w:eastAsia="华文细黑"/>
                <w:b/>
                <w:bCs/>
                <w:color w:val="auto"/>
                <w:sz w:val="18"/>
                <w:szCs w:val="18"/>
              </w:rPr>
              <w:t>老师</w:t>
            </w:r>
          </w:p>
        </w:tc>
        <w:tc>
          <w:tcPr>
            <w:tcW w:w="7125"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tcPr>
          <w:p>
            <w:pPr>
              <w:jc w:val="center"/>
              <w:rPr>
                <w:rFonts w:ascii="华文细黑" w:hAnsi="华文细黑" w:eastAsia="华文细黑"/>
                <w:b/>
                <w:bCs/>
                <w:color w:val="auto"/>
                <w:sz w:val="18"/>
                <w:szCs w:val="18"/>
              </w:rPr>
            </w:pPr>
            <w:r>
              <w:rPr>
                <w:rFonts w:hint="eastAsia" w:ascii="华文细黑" w:hAnsi="华文细黑" w:eastAsia="华文细黑"/>
                <w:b/>
                <w:bCs/>
                <w:color w:val="auto"/>
                <w:sz w:val="18"/>
                <w:szCs w:val="18"/>
              </w:rPr>
              <w:t>介绍</w:t>
            </w:r>
          </w:p>
        </w:tc>
      </w:tr>
      <w:tr>
        <w:tblPrEx>
          <w:tblLayout w:type="fixed"/>
          <w:tblCellMar>
            <w:top w:w="0" w:type="dxa"/>
            <w:left w:w="0" w:type="dxa"/>
            <w:bottom w:w="0" w:type="dxa"/>
            <w:right w:w="0" w:type="dxa"/>
          </w:tblCellMar>
        </w:tblPrEx>
        <w:trPr>
          <w:trHeight w:val="98"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英国文化（商务方向）</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Ellen Russell</w:t>
            </w:r>
          </w:p>
        </w:tc>
        <w:tc>
          <w:tcPr>
            <w:tcW w:w="7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Certificated teacher at the English School of Business and Social Etiquette</w:t>
            </w:r>
          </w:p>
        </w:tc>
      </w:tr>
      <w:tr>
        <w:tblPrEx>
          <w:tblLayout w:type="fixed"/>
          <w:tblCellMar>
            <w:top w:w="0" w:type="dxa"/>
            <w:left w:w="0" w:type="dxa"/>
            <w:bottom w:w="0" w:type="dxa"/>
            <w:right w:w="0" w:type="dxa"/>
          </w:tblCellMar>
        </w:tblPrEx>
        <w:trPr>
          <w:trHeight w:val="189"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国际贸易</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Manuel Alves</w:t>
            </w:r>
          </w:p>
        </w:tc>
        <w:tc>
          <w:tcPr>
            <w:tcW w:w="7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International Businesss Consultant</w:t>
            </w:r>
          </w:p>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17-year B2B international experience in business developemt</w:t>
            </w:r>
          </w:p>
        </w:tc>
      </w:tr>
      <w:tr>
        <w:tblPrEx>
          <w:tblLayout w:type="fixed"/>
          <w:tblCellMar>
            <w:top w:w="0" w:type="dxa"/>
            <w:left w:w="0" w:type="dxa"/>
            <w:bottom w:w="0" w:type="dxa"/>
            <w:right w:w="0" w:type="dxa"/>
          </w:tblCellMar>
        </w:tblPrEx>
        <w:trPr>
          <w:trHeight w:val="98"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企业内部管理</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Adam Duncan</w:t>
            </w:r>
          </w:p>
        </w:tc>
        <w:tc>
          <w:tcPr>
            <w:tcW w:w="7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Lecturer at the University of Westminister</w:t>
            </w:r>
          </w:p>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Managing Director of Ginkgo Media ltd.</w:t>
            </w:r>
          </w:p>
        </w:tc>
      </w:tr>
      <w:tr>
        <w:tblPrEx>
          <w:tblLayout w:type="fixed"/>
          <w:tblCellMar>
            <w:top w:w="0" w:type="dxa"/>
            <w:left w:w="0" w:type="dxa"/>
            <w:bottom w:w="0" w:type="dxa"/>
            <w:right w:w="0" w:type="dxa"/>
          </w:tblCellMar>
        </w:tblPrEx>
        <w:trPr>
          <w:trHeight w:val="189"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SWOT分析法</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Manuel Alves</w:t>
            </w:r>
          </w:p>
        </w:tc>
        <w:tc>
          <w:tcPr>
            <w:tcW w:w="7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International Businesss Consultant</w:t>
            </w:r>
          </w:p>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17-year B2B international experience in business developemt</w:t>
            </w:r>
          </w:p>
        </w:tc>
      </w:tr>
      <w:tr>
        <w:tblPrEx>
          <w:tblLayout w:type="fixed"/>
          <w:tblCellMar>
            <w:top w:w="0" w:type="dxa"/>
            <w:left w:w="0" w:type="dxa"/>
            <w:bottom w:w="0" w:type="dxa"/>
            <w:right w:w="0" w:type="dxa"/>
          </w:tblCellMar>
        </w:tblPrEx>
        <w:trPr>
          <w:trHeight w:val="189"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不稳定时期的领导力</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Alan Hudson</w:t>
            </w:r>
          </w:p>
        </w:tc>
        <w:tc>
          <w:tcPr>
            <w:tcW w:w="7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Director of Social and Political Science,</w:t>
            </w:r>
          </w:p>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Oxford University</w:t>
            </w:r>
          </w:p>
        </w:tc>
      </w:tr>
      <w:tr>
        <w:tblPrEx>
          <w:tblLayout w:type="fixed"/>
          <w:tblCellMar>
            <w:top w:w="0" w:type="dxa"/>
            <w:left w:w="0" w:type="dxa"/>
            <w:bottom w:w="0" w:type="dxa"/>
            <w:right w:w="0" w:type="dxa"/>
          </w:tblCellMar>
        </w:tblPrEx>
        <w:trPr>
          <w:trHeight w:val="189" w:hRule="atLeast"/>
          <w:tblCellSpacing w:w="0" w:type="dxa"/>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人力资源</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Andrew Stewart</w:t>
            </w:r>
          </w:p>
        </w:tc>
        <w:tc>
          <w:tcPr>
            <w:tcW w:w="7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Senior Lecturer, Organisation studies and Human Resource Management,</w:t>
            </w:r>
          </w:p>
          <w:p>
            <w:pPr>
              <w:jc w:val="center"/>
              <w:rPr>
                <w:rFonts w:ascii="华文细黑" w:hAnsi="华文细黑" w:eastAsia="华文细黑"/>
                <w:color w:val="auto"/>
                <w:sz w:val="18"/>
                <w:szCs w:val="18"/>
              </w:rPr>
            </w:pPr>
            <w:r>
              <w:rPr>
                <w:rFonts w:hint="eastAsia" w:ascii="华文细黑" w:hAnsi="华文细黑" w:eastAsia="华文细黑"/>
                <w:color w:val="auto"/>
                <w:sz w:val="18"/>
                <w:szCs w:val="18"/>
              </w:rPr>
              <w:t>Portsmouth Business School</w:t>
            </w:r>
          </w:p>
        </w:tc>
      </w:tr>
    </w:tbl>
    <w:p>
      <w:pPr>
        <w:spacing w:before="240"/>
        <w:rPr>
          <w:rFonts w:ascii="华文细黑" w:hAnsi="华文细黑" w:eastAsia="华文细黑"/>
          <w:color w:val="auto"/>
        </w:rPr>
      </w:pPr>
      <w:r>
        <w:rPr>
          <w:rFonts w:hint="eastAsia" w:ascii="华文细黑" w:hAnsi="华文细黑" w:eastAsia="华文细黑"/>
          <w:color w:val="auto"/>
        </w:rPr>
        <w:t>注：实际上课老师会以实际情况进行微调</w:t>
      </w:r>
    </w:p>
    <w:p>
      <w:pPr>
        <w:spacing w:before="240"/>
        <w:rPr>
          <w:rFonts w:ascii="华文细黑" w:hAnsi="华文细黑" w:eastAsia="华文细黑"/>
          <w:color w:val="auto"/>
        </w:rPr>
      </w:pPr>
    </w:p>
    <w:p>
      <w:pPr>
        <w:rPr>
          <w:rFonts w:ascii="华文细黑" w:hAnsi="华文细黑" w:eastAsia="华文细黑"/>
          <w:b/>
          <w:color w:val="auto"/>
          <w:sz w:val="24"/>
        </w:rPr>
      </w:pPr>
      <w:r>
        <w:rPr>
          <w:rFonts w:hint="eastAsia" w:ascii="华文细黑" w:hAnsi="华文细黑" w:eastAsia="华文细黑"/>
          <w:b/>
          <w:color w:val="auto"/>
          <w:sz w:val="24"/>
        </w:rPr>
        <w:t>六、项目费用及申请条件</w:t>
      </w:r>
    </w:p>
    <w:p>
      <w:pPr>
        <w:spacing w:line="276" w:lineRule="auto"/>
        <w:jc w:val="left"/>
        <w:rPr>
          <w:rFonts w:ascii="华文细黑" w:hAnsi="华文细黑" w:eastAsia="华文细黑"/>
          <w:color w:val="auto"/>
          <w:sz w:val="22"/>
        </w:rPr>
      </w:pPr>
      <w:r>
        <w:rPr>
          <w:rFonts w:hint="eastAsia" w:ascii="华文细黑" w:hAnsi="华文细黑" w:eastAsia="华文细黑"/>
          <w:color w:val="auto"/>
          <w:sz w:val="22"/>
        </w:rPr>
        <w:t>A、牛津大学暑期微留学课程班</w:t>
      </w:r>
    </w:p>
    <w:p>
      <w:pPr>
        <w:spacing w:line="276" w:lineRule="auto"/>
        <w:jc w:val="left"/>
        <w:rPr>
          <w:rFonts w:ascii="华文细黑" w:hAnsi="华文细黑" w:eastAsia="华文细黑"/>
          <w:color w:val="auto"/>
          <w:sz w:val="22"/>
        </w:rPr>
      </w:pPr>
      <w:r>
        <w:rPr>
          <w:rFonts w:hint="eastAsia" w:ascii="华文细黑" w:hAnsi="华文细黑" w:eastAsia="华文细黑"/>
          <w:color w:val="auto"/>
          <w:sz w:val="22"/>
        </w:rPr>
        <w:t>1）项目费-人民币32,800元整；报名费-人民币2,500元整</w:t>
      </w:r>
    </w:p>
    <w:p>
      <w:pPr>
        <w:spacing w:line="276" w:lineRule="auto"/>
        <w:jc w:val="left"/>
        <w:rPr>
          <w:rFonts w:ascii="华文细黑" w:hAnsi="华文细黑" w:eastAsia="华文细黑"/>
          <w:color w:val="auto"/>
          <w:sz w:val="22"/>
        </w:rPr>
      </w:pPr>
      <w:r>
        <w:rPr>
          <w:rFonts w:hint="eastAsia" w:ascii="华文细黑" w:hAnsi="华文细黑" w:eastAsia="华文细黑"/>
          <w:color w:val="auto"/>
          <w:sz w:val="22"/>
        </w:rPr>
        <w:t>2）申请条件：</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我校全日制就读本科生，通过项目测试录取5人。</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英语要求：雅思6.0分（单项不低于6.0分），或英语六级。</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在校表现良好，经过学校审核同意。</w:t>
      </w:r>
    </w:p>
    <w:p>
      <w:pPr>
        <w:numPr>
          <w:ilvl w:val="0"/>
          <w:numId w:val="3"/>
        </w:numPr>
        <w:rPr>
          <w:rFonts w:ascii="华文细黑" w:hAnsi="华文细黑" w:eastAsia="华文细黑"/>
          <w:bCs/>
          <w:color w:val="auto"/>
          <w:sz w:val="24"/>
        </w:rPr>
      </w:pPr>
      <w:r>
        <w:rPr>
          <w:rFonts w:hint="eastAsia" w:ascii="华文细黑" w:hAnsi="华文细黑" w:eastAsia="华文细黑"/>
          <w:color w:val="auto"/>
          <w:sz w:val="22"/>
        </w:rPr>
        <w:t>刻苦学习，愿意挑战自己。</w:t>
      </w:r>
    </w:p>
    <w:p>
      <w:pPr>
        <w:spacing w:line="276" w:lineRule="auto"/>
        <w:jc w:val="left"/>
        <w:rPr>
          <w:rFonts w:hint="eastAsia" w:ascii="华文细黑" w:hAnsi="华文细黑" w:eastAsia="华文细黑"/>
          <w:color w:val="auto"/>
          <w:sz w:val="22"/>
        </w:rPr>
      </w:pPr>
    </w:p>
    <w:p>
      <w:pPr>
        <w:spacing w:line="276" w:lineRule="auto"/>
        <w:jc w:val="left"/>
        <w:rPr>
          <w:rFonts w:ascii="华文细黑" w:hAnsi="华文细黑" w:eastAsia="华文细黑"/>
          <w:color w:val="auto"/>
          <w:sz w:val="22"/>
        </w:rPr>
      </w:pPr>
      <w:r>
        <w:rPr>
          <w:rFonts w:hint="eastAsia" w:ascii="华文细黑" w:hAnsi="华文细黑" w:eastAsia="华文细黑"/>
          <w:color w:val="auto"/>
          <w:sz w:val="22"/>
        </w:rPr>
        <w:t>B、牛津大学寒暑假课程体验与语言文化班：</w:t>
      </w:r>
    </w:p>
    <w:p>
      <w:pPr>
        <w:spacing w:line="276" w:lineRule="auto"/>
        <w:jc w:val="left"/>
        <w:rPr>
          <w:rFonts w:ascii="华文细黑" w:hAnsi="华文细黑" w:eastAsia="华文细黑"/>
          <w:color w:val="auto"/>
          <w:sz w:val="22"/>
        </w:rPr>
      </w:pPr>
      <w:r>
        <w:rPr>
          <w:rFonts w:hint="eastAsia" w:ascii="华文细黑" w:hAnsi="华文细黑" w:eastAsia="华文细黑"/>
          <w:color w:val="auto"/>
          <w:sz w:val="22"/>
        </w:rPr>
        <w:t>1）项目费-人名币31,300元整；报名费-2,500元整</w:t>
      </w:r>
    </w:p>
    <w:p>
      <w:pPr>
        <w:spacing w:line="276" w:lineRule="auto"/>
        <w:jc w:val="left"/>
        <w:rPr>
          <w:rFonts w:ascii="华文细黑" w:hAnsi="华文细黑" w:eastAsia="华文细黑"/>
          <w:color w:val="auto"/>
          <w:sz w:val="22"/>
        </w:rPr>
      </w:pPr>
      <w:r>
        <w:rPr>
          <w:rFonts w:hint="eastAsia" w:ascii="华文细黑" w:hAnsi="华文细黑" w:eastAsia="华文细黑"/>
          <w:color w:val="auto"/>
          <w:sz w:val="22"/>
        </w:rPr>
        <w:t>2）申请条件：</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我校全日制就读本科生，通过项目测试录取5人。</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在校表现良好，经过学校审核同意。</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具备良好的英语沟通能力和团队协作能力。</w:t>
      </w:r>
    </w:p>
    <w:p>
      <w:pPr>
        <w:numPr>
          <w:ilvl w:val="0"/>
          <w:numId w:val="3"/>
        </w:numPr>
        <w:rPr>
          <w:rFonts w:ascii="华文细黑" w:hAnsi="华文细黑" w:eastAsia="华文细黑"/>
          <w:color w:val="auto"/>
          <w:sz w:val="22"/>
        </w:rPr>
      </w:pPr>
      <w:r>
        <w:rPr>
          <w:rFonts w:hint="eastAsia" w:ascii="华文细黑" w:hAnsi="华文细黑" w:eastAsia="华文细黑"/>
          <w:color w:val="auto"/>
          <w:sz w:val="22"/>
        </w:rPr>
        <w:t>刻苦学习，愿意挑战自己。</w:t>
      </w:r>
    </w:p>
    <w:p>
      <w:pPr>
        <w:rPr>
          <w:rFonts w:ascii="华文细黑" w:hAnsi="华文细黑" w:eastAsia="华文细黑"/>
          <w:color w:val="auto"/>
          <w:sz w:val="22"/>
        </w:rPr>
      </w:pPr>
    </w:p>
    <w:p>
      <w:pPr>
        <w:spacing w:line="276" w:lineRule="auto"/>
        <w:rPr>
          <w:rFonts w:ascii="华文细黑" w:hAnsi="华文细黑" w:eastAsia="华文细黑"/>
          <w:color w:val="auto"/>
          <w:sz w:val="22"/>
        </w:rPr>
      </w:pPr>
      <w:r>
        <w:rPr>
          <w:rFonts w:hint="eastAsia" w:ascii="华文细黑" w:hAnsi="华文细黑" w:eastAsia="华文细黑"/>
          <w:color w:val="auto"/>
          <w:sz w:val="22"/>
        </w:rPr>
        <w:t>（包括：课程费、课程材料费用、课室租用费、讲座安排/开学/结业典礼行政费用、课外实训活动交通费、保险费、课外活动费、在英期间住宿费、入住手续费、水电费、空调费、在英期间的保险费、杂费；报名服务咨询费、申请及行政费、行前辅导服务、英国入境许可签证服务费等）</w:t>
      </w:r>
    </w:p>
    <w:p>
      <w:pPr>
        <w:spacing w:line="276" w:lineRule="auto"/>
        <w:rPr>
          <w:rFonts w:ascii="华文细黑" w:hAnsi="华文细黑" w:eastAsia="华文细黑"/>
          <w:color w:val="auto"/>
          <w:sz w:val="22"/>
        </w:rPr>
      </w:pPr>
      <w:r>
        <w:rPr>
          <w:rFonts w:hint="eastAsia" w:ascii="华文细黑" w:hAnsi="华文细黑" w:eastAsia="华文细黑"/>
          <w:color w:val="auto"/>
          <w:sz w:val="22"/>
        </w:rPr>
        <w:t>* 注：不包括往返机票、英国签证费用、个人消费。</w:t>
      </w:r>
    </w:p>
    <w:p>
      <w:pPr>
        <w:spacing w:line="276" w:lineRule="auto"/>
        <w:rPr>
          <w:rFonts w:ascii="华文细黑" w:hAnsi="华文细黑" w:eastAsia="华文细黑"/>
          <w:color w:val="auto"/>
          <w:sz w:val="22"/>
        </w:rPr>
      </w:pPr>
    </w:p>
    <w:p>
      <w:pPr>
        <w:rPr>
          <w:rFonts w:ascii="华文细黑" w:hAnsi="华文细黑" w:eastAsia="华文细黑"/>
          <w:b/>
          <w:color w:val="auto"/>
          <w:sz w:val="24"/>
        </w:rPr>
      </w:pPr>
      <w:r>
        <w:rPr>
          <w:rFonts w:hint="eastAsia" w:ascii="华文细黑" w:hAnsi="华文细黑" w:eastAsia="华文细黑"/>
          <w:b/>
          <w:color w:val="auto"/>
          <w:sz w:val="24"/>
        </w:rPr>
        <w:t>七、项目收获</w:t>
      </w:r>
    </w:p>
    <w:p>
      <w:pPr>
        <w:rPr>
          <w:rFonts w:ascii="华文细黑" w:hAnsi="华文细黑" w:eastAsia="华文细黑"/>
          <w:color w:val="auto"/>
          <w:sz w:val="22"/>
        </w:rPr>
      </w:pPr>
      <w:r>
        <w:rPr>
          <w:rFonts w:hint="eastAsia" w:ascii="华文细黑" w:hAnsi="华文细黑" w:eastAsia="华文细黑"/>
          <w:color w:val="auto"/>
          <w:sz w:val="22"/>
        </w:rPr>
        <w:t>1）通过测试可获得牛津官方邀请函；</w:t>
      </w:r>
    </w:p>
    <w:p>
      <w:pPr>
        <w:rPr>
          <w:rFonts w:ascii="华文细黑" w:hAnsi="华文细黑" w:eastAsia="华文细黑"/>
          <w:color w:val="auto"/>
          <w:sz w:val="22"/>
        </w:rPr>
      </w:pPr>
      <w:r>
        <w:rPr>
          <w:rFonts w:hint="eastAsia" w:ascii="华文细黑" w:hAnsi="华文细黑" w:eastAsia="华文细黑"/>
          <w:color w:val="auto"/>
          <w:sz w:val="22"/>
        </w:rPr>
        <w:t>2）完成项目可获得牛津颁发的结业证书；</w:t>
      </w:r>
    </w:p>
    <w:p>
      <w:pPr>
        <w:rPr>
          <w:rFonts w:ascii="华文细黑" w:hAnsi="华文细黑" w:eastAsia="华文细黑"/>
          <w:color w:val="auto"/>
          <w:sz w:val="22"/>
        </w:rPr>
      </w:pPr>
      <w:r>
        <w:rPr>
          <w:rFonts w:hint="eastAsia" w:ascii="华文细黑" w:hAnsi="华文细黑" w:eastAsia="华文细黑"/>
          <w:color w:val="auto"/>
          <w:sz w:val="22"/>
        </w:rPr>
        <w:t>3）入学仪式和毕业典礼，有英国教授出席；</w:t>
      </w:r>
    </w:p>
    <w:p>
      <w:pPr>
        <w:rPr>
          <w:rFonts w:ascii="华文细黑" w:hAnsi="华文细黑" w:eastAsia="华文细黑"/>
          <w:color w:val="auto"/>
          <w:sz w:val="22"/>
        </w:rPr>
      </w:pPr>
      <w:r>
        <w:rPr>
          <w:rFonts w:hint="eastAsia" w:ascii="华文细黑" w:hAnsi="华文细黑" w:eastAsia="华文细黑"/>
          <w:color w:val="auto"/>
          <w:sz w:val="22"/>
        </w:rPr>
        <w:t>4）表现优异者可获得牛津大学授课老师指定代表将为其申请英国（或其它国家）大学研究生提供指导及写推荐信。</w:t>
      </w:r>
    </w:p>
    <w:p>
      <w:pPr>
        <w:spacing w:before="240"/>
        <w:rPr>
          <w:rFonts w:hint="eastAsia" w:ascii="华文细黑" w:hAnsi="华文细黑" w:eastAsia="华文细黑"/>
          <w:color w:val="auto"/>
          <w:sz w:val="22"/>
        </w:rPr>
      </w:pPr>
    </w:p>
    <w:p>
      <w:pPr>
        <w:rPr>
          <w:rFonts w:ascii="华文细黑" w:hAnsi="华文细黑" w:eastAsia="华文细黑"/>
          <w:b/>
          <w:color w:val="auto"/>
          <w:sz w:val="24"/>
        </w:rPr>
      </w:pPr>
      <w:r>
        <w:rPr>
          <w:rFonts w:hint="eastAsia" w:ascii="华文细黑" w:hAnsi="华文细黑" w:eastAsia="华文细黑"/>
          <w:b/>
          <w:color w:val="auto"/>
          <w:sz w:val="24"/>
        </w:rPr>
        <w:t>八、咨询报名</w:t>
      </w:r>
    </w:p>
    <w:p>
      <w:pPr>
        <w:rPr>
          <w:rFonts w:ascii="华文细黑" w:hAnsi="华文细黑" w:eastAsia="华文细黑"/>
          <w:color w:val="auto"/>
          <w:sz w:val="22"/>
        </w:rPr>
      </w:pPr>
      <w:r>
        <w:rPr>
          <w:rFonts w:hint="eastAsia" w:ascii="华文细黑" w:hAnsi="华文细黑" w:eastAsia="华文细黑"/>
          <w:color w:val="auto"/>
          <w:sz w:val="22"/>
        </w:rPr>
        <w:t>1）</w:t>
      </w:r>
      <w:r>
        <w:rPr>
          <w:rFonts w:ascii="华文细黑" w:hAnsi="华文细黑" w:eastAsia="华文细黑"/>
          <w:color w:val="auto"/>
          <w:sz w:val="22"/>
        </w:rPr>
        <w:t>地点：</w:t>
      </w:r>
      <w:r>
        <w:rPr>
          <w:rFonts w:hint="eastAsia" w:ascii="华文细黑" w:hAnsi="华文细黑" w:eastAsia="华文细黑"/>
          <w:color w:val="auto"/>
          <w:sz w:val="22"/>
        </w:rPr>
        <w:t>文华学院</w:t>
      </w:r>
      <w:r>
        <w:rPr>
          <w:rFonts w:ascii="华文细黑" w:hAnsi="华文细黑" w:eastAsia="华文细黑"/>
          <w:color w:val="auto"/>
          <w:sz w:val="22"/>
        </w:rPr>
        <w:t>国际交流处</w:t>
      </w:r>
      <w:r>
        <w:rPr>
          <w:rFonts w:hint="eastAsia" w:ascii="华文细黑" w:hAnsi="华文细黑" w:eastAsia="华文细黑"/>
          <w:color w:val="auto"/>
          <w:sz w:val="22"/>
        </w:rPr>
        <w:t>，</w:t>
      </w:r>
      <w:r>
        <w:rPr>
          <w:rFonts w:ascii="华文细黑" w:hAnsi="华文细黑" w:eastAsia="华文细黑"/>
          <w:color w:val="auto"/>
          <w:sz w:val="22"/>
        </w:rPr>
        <w:t>行政楼B223</w:t>
      </w:r>
      <w:r>
        <w:rPr>
          <w:rFonts w:hint="eastAsia" w:ascii="华文细黑" w:hAnsi="华文细黑" w:eastAsia="华文细黑"/>
          <w:color w:val="auto"/>
          <w:sz w:val="22"/>
        </w:rPr>
        <w:t>办公室</w:t>
      </w:r>
    </w:p>
    <w:p>
      <w:pPr>
        <w:rPr>
          <w:rFonts w:ascii="华文细黑" w:hAnsi="华文细黑" w:eastAsia="华文细黑"/>
          <w:color w:val="auto"/>
          <w:sz w:val="22"/>
        </w:rPr>
      </w:pPr>
      <w:r>
        <w:rPr>
          <w:rFonts w:hint="eastAsia" w:ascii="华文细黑" w:hAnsi="华文细黑" w:eastAsia="华文细黑"/>
          <w:color w:val="auto"/>
          <w:sz w:val="22"/>
        </w:rPr>
        <w:t>2）</w:t>
      </w:r>
      <w:r>
        <w:rPr>
          <w:rFonts w:ascii="华文细黑" w:hAnsi="华文细黑" w:eastAsia="华文细黑"/>
          <w:color w:val="auto"/>
          <w:sz w:val="22"/>
        </w:rPr>
        <w:t>电话：</w:t>
      </w:r>
      <w:r>
        <w:rPr>
          <w:rFonts w:hint="eastAsia" w:ascii="华文细黑" w:hAnsi="华文细黑" w:eastAsia="华文细黑"/>
          <w:color w:val="auto"/>
          <w:sz w:val="22"/>
        </w:rPr>
        <w:t>027</w:t>
      </w:r>
      <w:r>
        <w:rPr>
          <w:rFonts w:ascii="华文细黑" w:hAnsi="华文细黑" w:eastAsia="华文细黑"/>
          <w:color w:val="auto"/>
          <w:sz w:val="22"/>
        </w:rPr>
        <w:t xml:space="preserve">-87582749 </w:t>
      </w:r>
    </w:p>
    <w:p>
      <w:pPr>
        <w:rPr>
          <w:rFonts w:ascii="华文细黑" w:hAnsi="华文细黑" w:eastAsia="华文细黑"/>
          <w:color w:val="auto"/>
          <w:sz w:val="22"/>
        </w:rPr>
      </w:pPr>
    </w:p>
    <w:p>
      <w:pPr>
        <w:rPr>
          <w:rFonts w:ascii="微软雅黑" w:hAnsi="微软雅黑" w:eastAsia="微软雅黑"/>
          <w:color w:val="auto"/>
          <w:sz w:val="20"/>
          <w:szCs w:val="20"/>
        </w:rPr>
      </w:pPr>
    </w:p>
    <w:sectPr>
      <w:pgSz w:w="11906" w:h="16838"/>
      <w:pgMar w:top="1440" w:right="1080" w:bottom="1276" w:left="1080" w:header="284" w:footer="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50"/>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0C067"/>
    <w:multiLevelType w:val="singleLevel"/>
    <w:tmpl w:val="8090C067"/>
    <w:lvl w:ilvl="0" w:tentative="0">
      <w:start w:val="1"/>
      <w:numFmt w:val="bullet"/>
      <w:lvlText w:val=""/>
      <w:lvlJc w:val="left"/>
      <w:pPr>
        <w:ind w:left="420" w:hanging="420"/>
      </w:pPr>
      <w:rPr>
        <w:rFonts w:hint="default" w:ascii="Wingdings" w:hAnsi="Wingdings"/>
      </w:rPr>
    </w:lvl>
  </w:abstractNum>
  <w:abstractNum w:abstractNumId="1">
    <w:nsid w:val="44ED0E6A"/>
    <w:multiLevelType w:val="singleLevel"/>
    <w:tmpl w:val="44ED0E6A"/>
    <w:lvl w:ilvl="0" w:tentative="0">
      <w:start w:val="5"/>
      <w:numFmt w:val="chineseCounting"/>
      <w:suff w:val="nothing"/>
      <w:lvlText w:val="%1、"/>
      <w:lvlJc w:val="left"/>
      <w:rPr>
        <w:rFonts w:hint="eastAsia"/>
      </w:rPr>
    </w:lvl>
  </w:abstractNum>
  <w:abstractNum w:abstractNumId="2">
    <w:nsid w:val="50FE7138"/>
    <w:multiLevelType w:val="multilevel"/>
    <w:tmpl w:val="50FE71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DD"/>
    <w:rsid w:val="00027117"/>
    <w:rsid w:val="00047267"/>
    <w:rsid w:val="00083B8F"/>
    <w:rsid w:val="000A4AF2"/>
    <w:rsid w:val="000D6BBA"/>
    <w:rsid w:val="000D72A0"/>
    <w:rsid w:val="000F032C"/>
    <w:rsid w:val="00172C17"/>
    <w:rsid w:val="001967CA"/>
    <w:rsid w:val="00196E0D"/>
    <w:rsid w:val="001B4182"/>
    <w:rsid w:val="001D2306"/>
    <w:rsid w:val="001E4ED2"/>
    <w:rsid w:val="002021B8"/>
    <w:rsid w:val="0020337A"/>
    <w:rsid w:val="00232C7A"/>
    <w:rsid w:val="00275759"/>
    <w:rsid w:val="002C199E"/>
    <w:rsid w:val="00335AFD"/>
    <w:rsid w:val="00343A1A"/>
    <w:rsid w:val="00343D1F"/>
    <w:rsid w:val="00371689"/>
    <w:rsid w:val="004646E9"/>
    <w:rsid w:val="0047510D"/>
    <w:rsid w:val="00575FDD"/>
    <w:rsid w:val="005C267A"/>
    <w:rsid w:val="005D352E"/>
    <w:rsid w:val="005F260D"/>
    <w:rsid w:val="00643381"/>
    <w:rsid w:val="00675BAB"/>
    <w:rsid w:val="006D7A3F"/>
    <w:rsid w:val="006F7E39"/>
    <w:rsid w:val="00700248"/>
    <w:rsid w:val="007455CA"/>
    <w:rsid w:val="007753EC"/>
    <w:rsid w:val="0078012E"/>
    <w:rsid w:val="007D68BC"/>
    <w:rsid w:val="007F6F81"/>
    <w:rsid w:val="008266FA"/>
    <w:rsid w:val="00831878"/>
    <w:rsid w:val="0085052C"/>
    <w:rsid w:val="00864FC6"/>
    <w:rsid w:val="008876E0"/>
    <w:rsid w:val="0091275E"/>
    <w:rsid w:val="00950F86"/>
    <w:rsid w:val="009E5254"/>
    <w:rsid w:val="00A16995"/>
    <w:rsid w:val="00A82936"/>
    <w:rsid w:val="00AE5780"/>
    <w:rsid w:val="00AF1CDA"/>
    <w:rsid w:val="00B463DE"/>
    <w:rsid w:val="00B8521A"/>
    <w:rsid w:val="00B876C0"/>
    <w:rsid w:val="00BF1450"/>
    <w:rsid w:val="00C1477B"/>
    <w:rsid w:val="00C4222B"/>
    <w:rsid w:val="00C5768E"/>
    <w:rsid w:val="00CE1B32"/>
    <w:rsid w:val="00D2007E"/>
    <w:rsid w:val="00D2584D"/>
    <w:rsid w:val="00D327D9"/>
    <w:rsid w:val="00D4332C"/>
    <w:rsid w:val="00D929CA"/>
    <w:rsid w:val="00DB1724"/>
    <w:rsid w:val="00DE256A"/>
    <w:rsid w:val="00E36FE4"/>
    <w:rsid w:val="00E42EB1"/>
    <w:rsid w:val="00EA73F9"/>
    <w:rsid w:val="00EC28ED"/>
    <w:rsid w:val="00EF7C65"/>
    <w:rsid w:val="00F016DB"/>
    <w:rsid w:val="00F01C48"/>
    <w:rsid w:val="00F0672B"/>
    <w:rsid w:val="00F1782D"/>
    <w:rsid w:val="00F75E9E"/>
    <w:rsid w:val="00F8279B"/>
    <w:rsid w:val="00F92575"/>
    <w:rsid w:val="00F96A3D"/>
    <w:rsid w:val="00FD1397"/>
    <w:rsid w:val="04EF3D51"/>
    <w:rsid w:val="072C0827"/>
    <w:rsid w:val="137A7AEF"/>
    <w:rsid w:val="1B0B005F"/>
    <w:rsid w:val="1EDC1E0A"/>
    <w:rsid w:val="21B61694"/>
    <w:rsid w:val="261B4185"/>
    <w:rsid w:val="29F013D2"/>
    <w:rsid w:val="2E0E1E08"/>
    <w:rsid w:val="30EA5CD3"/>
    <w:rsid w:val="35535D2E"/>
    <w:rsid w:val="38E84226"/>
    <w:rsid w:val="437F113D"/>
    <w:rsid w:val="43C52901"/>
    <w:rsid w:val="440212E2"/>
    <w:rsid w:val="455D111A"/>
    <w:rsid w:val="4CFB4A55"/>
    <w:rsid w:val="4F3B238F"/>
    <w:rsid w:val="50F23E18"/>
    <w:rsid w:val="52063A14"/>
    <w:rsid w:val="53E14711"/>
    <w:rsid w:val="575E2842"/>
    <w:rsid w:val="5AFD4280"/>
    <w:rsid w:val="64846AD6"/>
    <w:rsid w:val="717007F5"/>
    <w:rsid w:val="71C13B0E"/>
    <w:rsid w:val="795720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rFonts w:ascii="Heiti SC Light" w:eastAsia="Heiti SC Light"/>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Light Shading Accent 1"/>
    <w:basedOn w:val="6"/>
    <w:uiPriority w:val="60"/>
    <w:rPr>
      <w:color w:val="2E75B6" w:themeColor="accent1" w:themeShade="BF"/>
      <w:sz w:val="22"/>
    </w:rPr>
    <w:tblPr>
      <w:tblBorders>
        <w:top w:val="single" w:color="5B9BD5" w:themeColor="accent1" w:sz="8" w:space="0"/>
        <w:bottom w:val="single" w:color="5B9BD5" w:themeColor="accent1" w:sz="8" w:space="0"/>
      </w:tblBorders>
      <w:tblLayout w:type="fixed"/>
    </w:tblPr>
    <w:tblStylePr w:type="firstRow">
      <w:pPr>
        <w:spacing w:before="0" w:after="0" w:line="240" w:lineRule="auto"/>
      </w:pPr>
      <w:rPr>
        <w:b/>
        <w:bCs/>
      </w:rPr>
      <w:tblPr>
        <w:tblLayout w:type="fixed"/>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6E6F4" w:themeFill="accent1" w:themeFillTint="3F"/>
      </w:tcPr>
    </w:tblStylePr>
    <w:tblStylePr w:type="band1Horz">
      <w:tblPr>
        <w:tblLayout w:type="fixed"/>
      </w:tblPr>
      <w:tcPr>
        <w:tcBorders>
          <w:left w:val="nil"/>
          <w:right w:val="nil"/>
          <w:insideH w:val="nil"/>
          <w:insideV w:val="nil"/>
        </w:tcBorders>
        <w:shd w:val="clear" w:color="auto" w:fill="D6E6F4" w:themeFill="accent1" w:themeFillTint="3F"/>
      </w:tcPr>
    </w:tblStylePr>
  </w:style>
  <w:style w:type="table" w:styleId="8">
    <w:name w:val="Medium Grid 3 Accent 5"/>
    <w:basedOn w:val="6"/>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paragraph" w:styleId="11">
    <w:name w:val="No Spacing"/>
    <w:qFormat/>
    <w:uiPriority w:val="1"/>
    <w:rPr>
      <w:rFonts w:asciiTheme="minorHAnsi" w:hAnsiTheme="minorHAnsi" w:eastAsiaTheme="minorEastAsia" w:cstheme="minorBidi"/>
      <w:sz w:val="22"/>
      <w:szCs w:val="22"/>
      <w:lang w:val="en-US" w:eastAsia="en-US" w:bidi="en-US"/>
    </w:rPr>
  </w:style>
  <w:style w:type="paragraph" w:styleId="12">
    <w:name w:val="List Paragraph"/>
    <w:basedOn w:val="1"/>
    <w:qFormat/>
    <w:uiPriority w:val="34"/>
    <w:pPr>
      <w:ind w:firstLine="420" w:firstLineChars="200"/>
    </w:pPr>
    <w:rPr>
      <w:rFonts w:ascii="Calibri" w:hAnsi="Calibri" w:eastAsia="宋体" w:cs="Times New Roman"/>
    </w:rPr>
  </w:style>
  <w:style w:type="character" w:customStyle="1" w:styleId="13">
    <w:name w:val="批注框文本 Char"/>
    <w:basedOn w:val="5"/>
    <w:link w:val="2"/>
    <w:semiHidden/>
    <w:uiPriority w:val="99"/>
    <w:rPr>
      <w:rFonts w:ascii="Heiti SC Light" w:eastAsia="Heiti SC Light"/>
      <w:sz w:val="18"/>
      <w:szCs w:val="18"/>
    </w:rPr>
  </w:style>
  <w:style w:type="paragraph" w:customStyle="1" w:styleId="14">
    <w:name w:val="无间距"/>
    <w:qFormat/>
    <w:uiPriority w:val="1"/>
    <w:rPr>
      <w:rFonts w:asciiTheme="minorHAnsi" w:hAnsiTheme="minorHAnsi" w:eastAsiaTheme="minorEastAsia" w:cstheme="minorBidi"/>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14964-954C-454D-B948-EFFAD3B448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1950</Words>
  <Characters>11121</Characters>
  <Lines>92</Lines>
  <Paragraphs>26</Paragraphs>
  <ScaleCrop>false</ScaleCrop>
  <LinksUpToDate>false</LinksUpToDate>
  <CharactersWithSpaces>13045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2018-04-09T06:17:00Z</dcterms:created>
  <dc:creator>HP</dc:creator>
  <cp:lastModifiedBy>Administrator</cp:lastModifiedBy>
  <cp:lastPrinted>2016-07-01T09:22:00Z</cp:lastPrinted>
  <dcterms:modified xsi:type="dcterms:W3CDTF">2018-04-26T01:28:20Z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